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3633" w14:textId="13990CCD" w:rsidR="000F1E22" w:rsidRPr="00F94AFC" w:rsidRDefault="000F1E22" w:rsidP="00057A71">
      <w:pPr>
        <w:spacing w:line="288" w:lineRule="auto"/>
        <w:jc w:val="center"/>
        <w:rPr>
          <w:rFonts w:ascii="Arial" w:hAnsi="Arial" w:cs="Arial"/>
          <w:b/>
          <w:iCs/>
          <w:sz w:val="24"/>
          <w:szCs w:val="22"/>
          <w:lang w:val="en-US"/>
        </w:rPr>
      </w:pPr>
      <w:r w:rsidRPr="00F94AFC">
        <w:rPr>
          <w:rFonts w:ascii="Arial" w:hAnsi="Arial" w:cs="Arial"/>
          <w:b/>
          <w:iCs/>
          <w:sz w:val="24"/>
          <w:szCs w:val="22"/>
          <w:lang w:val="en-US"/>
        </w:rPr>
        <w:t>30 years of implantology: Dentaurum – tradition, innovation and expertise in the dental sector</w:t>
      </w:r>
    </w:p>
    <w:p w14:paraId="35DC9D13" w14:textId="77777777" w:rsidR="00057A71" w:rsidRPr="00F94AFC" w:rsidRDefault="00057A71" w:rsidP="00057A71">
      <w:pPr>
        <w:spacing w:line="288" w:lineRule="auto"/>
        <w:jc w:val="both"/>
        <w:rPr>
          <w:rFonts w:ascii="Arial" w:hAnsi="Arial" w:cs="Arial"/>
          <w:bCs/>
          <w:sz w:val="16"/>
          <w:szCs w:val="16"/>
          <w:lang w:val="en-US"/>
        </w:rPr>
      </w:pPr>
    </w:p>
    <w:p w14:paraId="5837EB90" w14:textId="0B156A42" w:rsidR="000F1E22" w:rsidRPr="00F94AFC" w:rsidRDefault="000F1E22" w:rsidP="009C0C7C">
      <w:pPr>
        <w:tabs>
          <w:tab w:val="left" w:pos="142"/>
        </w:tabs>
        <w:spacing w:line="300" w:lineRule="auto"/>
        <w:jc w:val="both"/>
        <w:rPr>
          <w:rFonts w:ascii="Arial" w:hAnsi="Arial" w:cs="Arial"/>
          <w:b/>
          <w:sz w:val="22"/>
          <w:szCs w:val="22"/>
          <w:lang w:val="en-US"/>
        </w:rPr>
      </w:pPr>
      <w:r w:rsidRPr="00F94AFC">
        <w:rPr>
          <w:rFonts w:ascii="Arial" w:hAnsi="Arial" w:cs="Arial"/>
          <w:b/>
          <w:sz w:val="22"/>
          <w:szCs w:val="22"/>
          <w:lang w:val="en-US"/>
        </w:rPr>
        <w:t xml:space="preserve">For 30 years, implantology from Dentaurum has stood for success and innovation. </w:t>
      </w:r>
      <w:r w:rsidRPr="00F94AFC">
        <w:rPr>
          <w:rFonts w:ascii="Arial" w:hAnsi="Arial" w:cs="Arial"/>
          <w:b/>
          <w:bCs/>
          <w:sz w:val="22"/>
          <w:szCs w:val="22"/>
          <w:lang w:val="en-US"/>
        </w:rPr>
        <w:t>As part of the oldest family-run dental company worldwide that is still in existence, the implantology products complement the orthodontic, dental prosthetic and ceramic portfolios.</w:t>
      </w:r>
      <w:r w:rsidRPr="00F94AFC">
        <w:rPr>
          <w:rFonts w:ascii="Arial" w:hAnsi="Arial" w:cs="Arial"/>
          <w:b/>
          <w:sz w:val="22"/>
          <w:szCs w:val="22"/>
          <w:lang w:val="en-US"/>
        </w:rPr>
        <w:t xml:space="preserve"> High-quality products produced in-house, digital solutions, comprehensive services and training possibilities are characteristics of this product area – always under the guiding principle "Made in Germany". Dentaurum places great emphasis on research, development and close cooperation with universities, experts and customers.</w:t>
      </w:r>
    </w:p>
    <w:p w14:paraId="0ACFBC01" w14:textId="77777777" w:rsidR="000F1E22" w:rsidRPr="00F94AFC" w:rsidRDefault="000F1E22" w:rsidP="009C0C7C">
      <w:pPr>
        <w:tabs>
          <w:tab w:val="left" w:pos="142"/>
        </w:tabs>
        <w:spacing w:line="300" w:lineRule="auto"/>
        <w:jc w:val="both"/>
        <w:rPr>
          <w:rFonts w:ascii="Arial" w:hAnsi="Arial" w:cs="Arial"/>
          <w:bCs/>
          <w:sz w:val="16"/>
          <w:szCs w:val="16"/>
          <w:lang w:val="en-US"/>
        </w:rPr>
      </w:pPr>
    </w:p>
    <w:p w14:paraId="3AA5032D" w14:textId="0F1B68E3" w:rsidR="009C0C7C" w:rsidRPr="00F94AFC" w:rsidRDefault="000F1E22" w:rsidP="009C0C7C">
      <w:pPr>
        <w:tabs>
          <w:tab w:val="left" w:pos="142"/>
        </w:tabs>
        <w:spacing w:line="300" w:lineRule="auto"/>
        <w:jc w:val="both"/>
        <w:rPr>
          <w:rFonts w:ascii="Arial" w:hAnsi="Arial" w:cs="Arial"/>
          <w:sz w:val="22"/>
          <w:szCs w:val="22"/>
          <w:lang w:val="en-US"/>
        </w:rPr>
      </w:pPr>
      <w:r w:rsidRPr="00F94AFC">
        <w:rPr>
          <w:rFonts w:ascii="Arial" w:hAnsi="Arial" w:cs="Arial"/>
          <w:sz w:val="22"/>
          <w:szCs w:val="22"/>
          <w:lang w:val="en-US"/>
        </w:rPr>
        <w:t>It was in 1994 that Dentaurum first entered the field of implantology and soon recognized the potential in modern dentistry. The strategic acquisition of the TIOLOX</w:t>
      </w:r>
      <w:r w:rsidRPr="00F94AFC">
        <w:rPr>
          <w:rFonts w:ascii="Arial" w:hAnsi="Arial" w:cs="Arial"/>
          <w:sz w:val="22"/>
          <w:szCs w:val="22"/>
          <w:vertAlign w:val="superscript"/>
          <w:lang w:val="en-US"/>
        </w:rPr>
        <w:t>®</w:t>
      </w:r>
      <w:r w:rsidRPr="00F94AFC">
        <w:rPr>
          <w:rFonts w:ascii="Arial" w:hAnsi="Arial" w:cs="Arial"/>
          <w:sz w:val="22"/>
          <w:szCs w:val="22"/>
          <w:lang w:val="en-US"/>
        </w:rPr>
        <w:t xml:space="preserve"> implant system lay the cornerstone for one of the widest product portfolios in the branch. Digital workflows ranging from template-guided implantology to CAD/CAM dental restorations were developed and new, innovative systems such as CITO mini</w:t>
      </w:r>
      <w:r w:rsidRPr="00F94AFC">
        <w:rPr>
          <w:rFonts w:ascii="Arial" w:hAnsi="Arial" w:cs="Arial"/>
          <w:sz w:val="22"/>
          <w:szCs w:val="22"/>
          <w:vertAlign w:val="superscript"/>
          <w:lang w:val="en-US"/>
        </w:rPr>
        <w:t>®</w:t>
      </w:r>
      <w:r w:rsidRPr="00F94AFC">
        <w:rPr>
          <w:rFonts w:ascii="Arial" w:hAnsi="Arial" w:cs="Arial"/>
          <w:sz w:val="22"/>
          <w:szCs w:val="22"/>
          <w:lang w:val="en-US"/>
        </w:rPr>
        <w:t>, tioLogic</w:t>
      </w:r>
      <w:r w:rsidRPr="00F94AFC">
        <w:rPr>
          <w:rFonts w:ascii="Arial" w:hAnsi="Arial" w:cs="Arial"/>
          <w:sz w:val="22"/>
          <w:szCs w:val="22"/>
          <w:vertAlign w:val="superscript"/>
          <w:lang w:val="en-US"/>
        </w:rPr>
        <w:t>®</w:t>
      </w:r>
      <w:r w:rsidRPr="00F94AFC">
        <w:rPr>
          <w:rFonts w:ascii="Arial" w:hAnsi="Arial" w:cs="Arial"/>
          <w:sz w:val="22"/>
          <w:szCs w:val="22"/>
          <w:lang w:val="en-US"/>
        </w:rPr>
        <w:t xml:space="preserve"> ST and tioLogic</w:t>
      </w:r>
      <w:r w:rsidRPr="00F94AFC">
        <w:rPr>
          <w:rFonts w:ascii="Arial" w:hAnsi="Arial" w:cs="Arial"/>
          <w:sz w:val="22"/>
          <w:szCs w:val="22"/>
          <w:vertAlign w:val="superscript"/>
          <w:lang w:val="en-US"/>
        </w:rPr>
        <w:t>®</w:t>
      </w:r>
      <w:r w:rsidRPr="00F94AFC">
        <w:rPr>
          <w:rFonts w:ascii="Arial" w:hAnsi="Arial" w:cs="Arial"/>
          <w:sz w:val="22"/>
          <w:szCs w:val="22"/>
          <w:lang w:val="en-US"/>
        </w:rPr>
        <w:t xml:space="preserve"> TWINFIT came into being.</w:t>
      </w:r>
    </w:p>
    <w:p w14:paraId="77744B88" w14:textId="77777777" w:rsidR="00580123" w:rsidRPr="00F94AFC" w:rsidRDefault="00580123" w:rsidP="009C0C7C">
      <w:pPr>
        <w:tabs>
          <w:tab w:val="left" w:pos="142"/>
        </w:tabs>
        <w:spacing w:line="300" w:lineRule="auto"/>
        <w:jc w:val="both"/>
        <w:rPr>
          <w:rFonts w:ascii="Arial" w:hAnsi="Arial" w:cs="Arial"/>
          <w:b/>
          <w:bCs/>
          <w:sz w:val="16"/>
          <w:szCs w:val="16"/>
          <w:lang w:val="en-US"/>
        </w:rPr>
      </w:pPr>
    </w:p>
    <w:p w14:paraId="6777AB37" w14:textId="12A1FCC7" w:rsidR="009C0C7C" w:rsidRPr="00F94AFC" w:rsidRDefault="009C0C7C" w:rsidP="009C0C7C">
      <w:pPr>
        <w:tabs>
          <w:tab w:val="left" w:pos="142"/>
        </w:tabs>
        <w:spacing w:line="300" w:lineRule="auto"/>
        <w:jc w:val="both"/>
        <w:rPr>
          <w:rFonts w:ascii="Arial" w:hAnsi="Arial" w:cs="Arial"/>
          <w:sz w:val="22"/>
          <w:szCs w:val="22"/>
          <w:lang w:val="en-US"/>
        </w:rPr>
      </w:pPr>
      <w:r w:rsidRPr="00F94AFC">
        <w:rPr>
          <w:rFonts w:ascii="Arial" w:hAnsi="Arial" w:cs="Arial"/>
          <w:b/>
          <w:bCs/>
          <w:sz w:val="22"/>
          <w:szCs w:val="22"/>
          <w:lang w:val="en-US"/>
        </w:rPr>
        <w:t>CITO mini</w:t>
      </w:r>
      <w:r w:rsidRPr="00F94AFC">
        <w:rPr>
          <w:rFonts w:ascii="Arial" w:hAnsi="Arial" w:cs="Arial"/>
          <w:b/>
          <w:bCs/>
          <w:sz w:val="22"/>
          <w:szCs w:val="22"/>
          <w:vertAlign w:val="superscript"/>
          <w:lang w:val="en-US"/>
        </w:rPr>
        <w:t>®</w:t>
      </w:r>
      <w:r w:rsidRPr="00F94AFC">
        <w:rPr>
          <w:rFonts w:ascii="Arial" w:hAnsi="Arial" w:cs="Arial"/>
          <w:b/>
          <w:bCs/>
          <w:sz w:val="22"/>
          <w:szCs w:val="22"/>
          <w:lang w:val="en-US"/>
        </w:rPr>
        <w:t xml:space="preserve"> – the implant with reduced diameter</w:t>
      </w:r>
    </w:p>
    <w:p w14:paraId="74F04A99" w14:textId="2C87E77D" w:rsidR="009C0C7C" w:rsidRPr="00F94AFC" w:rsidRDefault="009C0C7C" w:rsidP="009C0C7C">
      <w:pPr>
        <w:tabs>
          <w:tab w:val="left" w:pos="142"/>
        </w:tabs>
        <w:spacing w:line="300" w:lineRule="auto"/>
        <w:jc w:val="both"/>
        <w:rPr>
          <w:rStyle w:val="Fett"/>
          <w:rFonts w:ascii="Arial" w:hAnsi="Arial" w:cs="Arial"/>
          <w:b w:val="0"/>
          <w:sz w:val="22"/>
          <w:szCs w:val="22"/>
          <w:lang w:val="en-US"/>
        </w:rPr>
      </w:pPr>
      <w:r w:rsidRPr="00F94AFC">
        <w:rPr>
          <w:rFonts w:ascii="Arial" w:hAnsi="Arial" w:cs="Arial"/>
          <w:bCs/>
          <w:sz w:val="22"/>
          <w:szCs w:val="22"/>
          <w:lang w:val="en-US"/>
        </w:rPr>
        <w:t>Dentaurum extended its range of implants in 2015 to include its latest development: CITO mini</w:t>
      </w:r>
      <w:r w:rsidRPr="00F94AFC">
        <w:rPr>
          <w:rFonts w:ascii="Arial" w:hAnsi="Arial" w:cs="Arial"/>
          <w:bCs/>
          <w:sz w:val="22"/>
          <w:szCs w:val="22"/>
          <w:vertAlign w:val="superscript"/>
          <w:lang w:val="en-US"/>
        </w:rPr>
        <w:t>®</w:t>
      </w:r>
      <w:r w:rsidRPr="00F94AFC">
        <w:rPr>
          <w:rFonts w:ascii="Arial" w:hAnsi="Arial" w:cs="Arial"/>
          <w:bCs/>
          <w:sz w:val="22"/>
          <w:szCs w:val="22"/>
          <w:lang w:val="en-US"/>
        </w:rPr>
        <w:t>, an implant with a reduced diameter.</w:t>
      </w:r>
      <w:r w:rsidRPr="00F94AFC">
        <w:rPr>
          <w:rFonts w:ascii="Arial" w:hAnsi="Arial" w:cs="Arial"/>
          <w:b/>
          <w:color w:val="000000" w:themeColor="text1"/>
          <w:sz w:val="22"/>
          <w:szCs w:val="22"/>
          <w:lang w:val="en-US"/>
        </w:rPr>
        <w:t xml:space="preserve"> </w:t>
      </w:r>
      <w:r w:rsidRPr="00F94AFC">
        <w:rPr>
          <w:rStyle w:val="Fett"/>
          <w:rFonts w:ascii="Arial" w:hAnsi="Arial" w:cs="Arial"/>
          <w:b w:val="0"/>
          <w:sz w:val="22"/>
          <w:szCs w:val="22"/>
          <w:lang w:val="en-US"/>
        </w:rPr>
        <w:t>It is a system of smaller, one-piece implants which offer patients, especially those with reduced bone availability, a feeling of a renewed quality of life, quickly and at a reasonable price.</w:t>
      </w:r>
      <w:r w:rsidRPr="00F94AFC">
        <w:rPr>
          <w:rStyle w:val="Fett"/>
          <w:rFonts w:ascii="Arial" w:hAnsi="Arial" w:cs="Arial"/>
          <w:sz w:val="22"/>
          <w:szCs w:val="22"/>
          <w:lang w:val="en-US"/>
        </w:rPr>
        <w:t xml:space="preserve"> </w:t>
      </w:r>
    </w:p>
    <w:p w14:paraId="416AC5D2" w14:textId="77777777" w:rsidR="009C0C7C" w:rsidRPr="00F94AFC" w:rsidRDefault="009C0C7C" w:rsidP="009C0C7C">
      <w:pPr>
        <w:tabs>
          <w:tab w:val="left" w:pos="142"/>
        </w:tabs>
        <w:spacing w:line="300" w:lineRule="auto"/>
        <w:jc w:val="both"/>
        <w:rPr>
          <w:rStyle w:val="Fett"/>
          <w:rFonts w:ascii="Arial" w:hAnsi="Arial" w:cs="Arial"/>
          <w:b w:val="0"/>
          <w:sz w:val="16"/>
          <w:szCs w:val="16"/>
          <w:lang w:val="en-US"/>
        </w:rPr>
      </w:pPr>
    </w:p>
    <w:p w14:paraId="3833D50B" w14:textId="77777777" w:rsidR="009C0C7C" w:rsidRPr="00F94AFC" w:rsidRDefault="009C0C7C" w:rsidP="009C0C7C">
      <w:pPr>
        <w:tabs>
          <w:tab w:val="left" w:pos="142"/>
        </w:tabs>
        <w:spacing w:line="300" w:lineRule="auto"/>
        <w:jc w:val="both"/>
        <w:rPr>
          <w:rFonts w:ascii="Arial" w:hAnsi="Arial" w:cs="Arial"/>
          <w:b/>
          <w:bCs/>
          <w:color w:val="000000" w:themeColor="text1"/>
          <w:sz w:val="22"/>
          <w:szCs w:val="22"/>
          <w:lang w:val="en-US"/>
        </w:rPr>
      </w:pPr>
      <w:r w:rsidRPr="00F94AFC">
        <w:rPr>
          <w:rFonts w:ascii="Arial" w:hAnsi="Arial" w:cs="Arial"/>
          <w:b/>
          <w:bCs/>
          <w:sz w:val="22"/>
          <w:szCs w:val="22"/>
          <w:lang w:val="en-US"/>
        </w:rPr>
        <w:t>The tioLogic</w:t>
      </w:r>
      <w:r w:rsidRPr="00F94AFC">
        <w:rPr>
          <w:rFonts w:ascii="Arial" w:hAnsi="Arial" w:cs="Arial"/>
          <w:b/>
          <w:bCs/>
          <w:sz w:val="22"/>
          <w:szCs w:val="22"/>
          <w:vertAlign w:val="superscript"/>
          <w:lang w:val="en-US"/>
        </w:rPr>
        <w:t>®</w:t>
      </w:r>
      <w:r w:rsidRPr="00F94AFC">
        <w:rPr>
          <w:rFonts w:ascii="Arial" w:hAnsi="Arial" w:cs="Arial"/>
          <w:b/>
          <w:bCs/>
          <w:sz w:val="22"/>
          <w:szCs w:val="22"/>
          <w:lang w:val="en-US"/>
        </w:rPr>
        <w:t xml:space="preserve"> TWINFIT revolution</w:t>
      </w:r>
    </w:p>
    <w:p w14:paraId="3780D2F9" w14:textId="48C485E5" w:rsidR="009C0C7C" w:rsidRPr="00F94AFC" w:rsidRDefault="009C0C7C" w:rsidP="009C0C7C">
      <w:pPr>
        <w:spacing w:line="300" w:lineRule="auto"/>
        <w:jc w:val="both"/>
        <w:rPr>
          <w:rStyle w:val="Fett"/>
          <w:rFonts w:ascii="Arial" w:hAnsi="Arial" w:cs="Arial"/>
          <w:b w:val="0"/>
          <w:bCs w:val="0"/>
          <w:sz w:val="22"/>
          <w:szCs w:val="22"/>
          <w:lang w:val="en-US"/>
        </w:rPr>
      </w:pPr>
      <w:r w:rsidRPr="00F94AFC">
        <w:rPr>
          <w:rFonts w:ascii="Arial" w:hAnsi="Arial" w:cs="Arial"/>
          <w:sz w:val="22"/>
          <w:szCs w:val="22"/>
          <w:lang w:val="en-US"/>
        </w:rPr>
        <w:t>Up to 2018, it was impossible to imagine abutments with a conical or flat-to-flat (platform) connector geometry for the same implant. tioLogic</w:t>
      </w:r>
      <w:r w:rsidRPr="00F94AFC">
        <w:rPr>
          <w:rFonts w:ascii="Arial" w:hAnsi="Arial" w:cs="Arial"/>
          <w:sz w:val="22"/>
          <w:szCs w:val="22"/>
          <w:vertAlign w:val="superscript"/>
          <w:lang w:val="en-US"/>
        </w:rPr>
        <w:t>®</w:t>
      </w:r>
      <w:r w:rsidRPr="00F94AFC">
        <w:rPr>
          <w:rFonts w:ascii="Arial" w:hAnsi="Arial" w:cs="Arial"/>
          <w:sz w:val="22"/>
          <w:szCs w:val="22"/>
          <w:lang w:val="en-US"/>
        </w:rPr>
        <w:t xml:space="preserve"> TWINFIT revolutionized treatment concepts and set new standards in implantology. </w:t>
      </w:r>
      <w:r w:rsidRPr="00F94AFC">
        <w:rPr>
          <w:rStyle w:val="Fett"/>
          <w:rFonts w:ascii="Arial" w:hAnsi="Arial" w:cs="Arial"/>
          <w:b w:val="0"/>
          <w:bCs w:val="0"/>
          <w:sz w:val="22"/>
          <w:szCs w:val="22"/>
          <w:lang w:val="en-US"/>
        </w:rPr>
        <w:t>The patented implant system has much to offer users: not only safety and efficiency in handling, but also maximum flexibility during implant insertion, final restoration and in situations that change as the patient grows older. With the revolutionary Abutment Switch, one and the same tioLogic</w:t>
      </w:r>
      <w:r w:rsidRPr="00F94AFC">
        <w:rPr>
          <w:rFonts w:ascii="Arial" w:hAnsi="Arial" w:cs="Arial"/>
          <w:bCs/>
          <w:sz w:val="22"/>
          <w:szCs w:val="22"/>
          <w:vertAlign w:val="superscript"/>
          <w:lang w:val="en-US"/>
        </w:rPr>
        <w:t>®</w:t>
      </w:r>
      <w:r w:rsidRPr="00F94AFC">
        <w:rPr>
          <w:rStyle w:val="Fett"/>
          <w:rFonts w:ascii="Arial" w:hAnsi="Arial" w:cs="Arial"/>
          <w:b w:val="0"/>
          <w:bCs w:val="0"/>
          <w:sz w:val="22"/>
          <w:szCs w:val="22"/>
          <w:lang w:val="en-US"/>
        </w:rPr>
        <w:t xml:space="preserve"> TWINFIT implant has two connector geometries for restorations – conical and platform. It is therefore adaptable to the changing oral situation for patients without the need to change the implant.</w:t>
      </w:r>
    </w:p>
    <w:p w14:paraId="12DF0362" w14:textId="77777777" w:rsidR="009C0C7C" w:rsidRPr="00F94AFC" w:rsidRDefault="009C0C7C" w:rsidP="009C0C7C">
      <w:pPr>
        <w:spacing w:line="300" w:lineRule="auto"/>
        <w:jc w:val="both"/>
        <w:rPr>
          <w:rFonts w:ascii="Arial" w:hAnsi="Arial" w:cs="Arial"/>
          <w:b/>
          <w:bCs/>
          <w:sz w:val="16"/>
          <w:szCs w:val="16"/>
          <w:lang w:val="en-US"/>
        </w:rPr>
      </w:pPr>
    </w:p>
    <w:p w14:paraId="4CCA8D20" w14:textId="1544DD64" w:rsidR="009C0C7C" w:rsidRPr="00F94AFC" w:rsidRDefault="009C0C7C" w:rsidP="009C0C7C">
      <w:pPr>
        <w:spacing w:line="300" w:lineRule="auto"/>
        <w:jc w:val="both"/>
        <w:rPr>
          <w:rFonts w:ascii="Arial" w:hAnsi="Arial" w:cs="Arial"/>
          <w:b/>
          <w:bCs/>
          <w:sz w:val="22"/>
          <w:szCs w:val="22"/>
          <w:lang w:val="en-US"/>
        </w:rPr>
      </w:pPr>
      <w:r w:rsidRPr="00F94AFC">
        <w:rPr>
          <w:rFonts w:ascii="Arial" w:hAnsi="Arial" w:cs="Arial"/>
          <w:b/>
          <w:bCs/>
          <w:sz w:val="22"/>
          <w:szCs w:val="22"/>
          <w:lang w:val="en-US"/>
        </w:rPr>
        <w:t>tioLogic</w:t>
      </w:r>
      <w:r w:rsidRPr="00F94AFC">
        <w:rPr>
          <w:rFonts w:ascii="Arial" w:hAnsi="Arial" w:cs="Arial"/>
          <w:b/>
          <w:bCs/>
          <w:sz w:val="22"/>
          <w:szCs w:val="22"/>
          <w:vertAlign w:val="superscript"/>
          <w:lang w:val="en-US"/>
        </w:rPr>
        <w:t>®</w:t>
      </w:r>
      <w:r w:rsidRPr="00F94AFC">
        <w:rPr>
          <w:rFonts w:ascii="Arial" w:hAnsi="Arial" w:cs="Arial"/>
          <w:b/>
          <w:bCs/>
          <w:sz w:val="22"/>
          <w:szCs w:val="22"/>
          <w:lang w:val="en-US"/>
        </w:rPr>
        <w:t xml:space="preserve"> DIGITAL.</w:t>
      </w:r>
    </w:p>
    <w:p w14:paraId="16865426" w14:textId="1A2AF81B" w:rsidR="009C0C7C" w:rsidRPr="00F94AFC" w:rsidRDefault="009C0C7C" w:rsidP="009C0C7C">
      <w:pPr>
        <w:spacing w:line="300" w:lineRule="auto"/>
        <w:jc w:val="both"/>
        <w:rPr>
          <w:rFonts w:ascii="Arial" w:hAnsi="Arial" w:cs="Arial"/>
          <w:sz w:val="22"/>
          <w:szCs w:val="22"/>
          <w:lang w:val="en-US"/>
        </w:rPr>
      </w:pPr>
      <w:r w:rsidRPr="00F94AFC">
        <w:rPr>
          <w:rFonts w:ascii="Arial" w:hAnsi="Arial" w:cs="Arial"/>
          <w:sz w:val="22"/>
          <w:szCs w:val="22"/>
          <w:lang w:val="en-US"/>
        </w:rPr>
        <w:t>With 30 years' experience, Dentaurum places value as a digital partner on process sequences that are efficient and easy to follow, using materials that have been validated – from the planning and implementation of the implant position, through scanning, to manufacture. The systems offer solutions that are flexible, efficient and tailor-made for both the implantologist and the patient. Comprehensive services and a wide range of courses round this system off.</w:t>
      </w:r>
      <w:r w:rsidR="00152849">
        <w:rPr>
          <w:rFonts w:ascii="Arial" w:hAnsi="Arial" w:cs="Arial"/>
          <w:sz w:val="22"/>
          <w:szCs w:val="22"/>
          <w:lang w:val="en-US"/>
        </w:rPr>
        <w:t xml:space="preserve"> </w:t>
      </w:r>
      <w:r w:rsidRPr="00F94AFC">
        <w:rPr>
          <w:rFonts w:ascii="Arial" w:hAnsi="Arial" w:cs="Arial"/>
          <w:sz w:val="22"/>
          <w:szCs w:val="22"/>
          <w:lang w:val="en-US"/>
        </w:rPr>
        <w:t>That is surely a reason to celebrate!</w:t>
      </w:r>
    </w:p>
    <w:p w14:paraId="7621CE4D" w14:textId="77777777" w:rsidR="00057A71" w:rsidRPr="00F94AFC" w:rsidRDefault="00057A71" w:rsidP="00057A71">
      <w:pPr>
        <w:spacing w:line="288" w:lineRule="auto"/>
        <w:jc w:val="both"/>
        <w:rPr>
          <w:rFonts w:ascii="Arial" w:hAnsi="Arial" w:cs="Arial"/>
          <w:sz w:val="22"/>
          <w:szCs w:val="22"/>
          <w:lang w:val="en-US"/>
        </w:rPr>
      </w:pPr>
    </w:p>
    <w:p w14:paraId="2C5E1A8E" w14:textId="438222AA" w:rsidR="00580123" w:rsidRPr="00F94AFC" w:rsidRDefault="00580123" w:rsidP="00580123">
      <w:pPr>
        <w:spacing w:line="288" w:lineRule="auto"/>
        <w:jc w:val="both"/>
        <w:rPr>
          <w:rFonts w:ascii="Arial" w:hAnsi="Arial" w:cs="Arial"/>
          <w:color w:val="FF0000"/>
          <w:sz w:val="22"/>
          <w:szCs w:val="22"/>
          <w:lang w:val="en-US"/>
        </w:rPr>
      </w:pPr>
      <w:bookmarkStart w:id="0" w:name="_Hlk192487703"/>
      <w:r w:rsidRPr="00F94AFC">
        <w:rPr>
          <w:rFonts w:ascii="Arial" w:hAnsi="Arial" w:cs="Arial"/>
          <w:sz w:val="22"/>
          <w:szCs w:val="22"/>
          <w:lang w:val="en-US"/>
        </w:rPr>
        <w:t xml:space="preserve">At the IDS, med. dent. </w:t>
      </w:r>
      <w:r>
        <w:rPr>
          <w:rFonts w:ascii="Arial" w:hAnsi="Arial" w:cs="Arial"/>
          <w:sz w:val="22"/>
          <w:szCs w:val="22"/>
        </w:rPr>
        <w:t xml:space="preserve">Daniel Schulz and Dr. med. dent. </w:t>
      </w:r>
      <w:r w:rsidRPr="00F94AFC">
        <w:rPr>
          <w:rFonts w:ascii="Arial" w:hAnsi="Arial" w:cs="Arial"/>
          <w:sz w:val="22"/>
          <w:szCs w:val="22"/>
          <w:lang w:val="en-US"/>
        </w:rPr>
        <w:t>Johannes Petschelt, MSc MSc will be offering hands-on workshops on the long-term success of low-speed preparation and the tioLogic</w:t>
      </w:r>
      <w:r w:rsidRPr="00F94AFC">
        <w:rPr>
          <w:rFonts w:ascii="Arial" w:hAnsi="Arial" w:cs="Arial"/>
          <w:sz w:val="22"/>
          <w:szCs w:val="22"/>
          <w:vertAlign w:val="superscript"/>
          <w:lang w:val="en-US"/>
        </w:rPr>
        <w:t>®</w:t>
      </w:r>
      <w:r w:rsidRPr="00F94AFC">
        <w:rPr>
          <w:rFonts w:ascii="Arial" w:hAnsi="Arial" w:cs="Arial"/>
          <w:sz w:val="22"/>
          <w:szCs w:val="22"/>
          <w:lang w:val="en-US"/>
        </w:rPr>
        <w:t xml:space="preserve"> TWINFIT connector geometry at the Dentaurum stand D010/E019 in hall 10.1 on </w:t>
      </w:r>
      <w:r w:rsidRPr="00F94AFC">
        <w:rPr>
          <w:rFonts w:ascii="Arial" w:hAnsi="Arial" w:cs="Arial"/>
          <w:sz w:val="22"/>
          <w:szCs w:val="22"/>
          <w:lang w:val="en-US"/>
        </w:rPr>
        <w:lastRenderedPageBreak/>
        <w:t xml:space="preserve">Tuesday, Wednesday, Thursday and Friday. Go to </w:t>
      </w:r>
      <w:hyperlink r:id="rId7" w:history="1">
        <w:r w:rsidR="004F1B1F" w:rsidRPr="004F1B1F">
          <w:rPr>
            <w:rStyle w:val="Hyperlink"/>
            <w:rFonts w:ascii="Arial" w:hAnsi="Arial" w:cs="Arial"/>
            <w:sz w:val="22"/>
            <w:szCs w:val="22"/>
            <w:lang w:val="en-US"/>
          </w:rPr>
          <w:t>https://www.dentaurum.de/lp/eng/ids-2025.aspx</w:t>
        </w:r>
      </w:hyperlink>
      <w:r w:rsidR="004F1B1F" w:rsidRPr="004F1B1F">
        <w:rPr>
          <w:sz w:val="22"/>
          <w:szCs w:val="22"/>
          <w:lang w:val="en-US"/>
        </w:rPr>
        <w:t xml:space="preserve"> </w:t>
      </w:r>
      <w:r w:rsidRPr="00F94AFC">
        <w:rPr>
          <w:rFonts w:ascii="Arial" w:hAnsi="Arial" w:cs="Arial"/>
          <w:sz w:val="22"/>
          <w:szCs w:val="22"/>
          <w:lang w:val="en-US"/>
        </w:rPr>
        <w:t>to learn more</w:t>
      </w:r>
      <w:r w:rsidR="00ED53DF">
        <w:rPr>
          <w:rFonts w:ascii="Arial" w:hAnsi="Arial" w:cs="Arial"/>
          <w:sz w:val="22"/>
          <w:szCs w:val="22"/>
          <w:lang w:val="en-US"/>
        </w:rPr>
        <w:t>.</w:t>
      </w:r>
    </w:p>
    <w:bookmarkEnd w:id="0"/>
    <w:p w14:paraId="0BEB622C" w14:textId="77777777" w:rsidR="00580123" w:rsidRPr="00F94AFC" w:rsidRDefault="00580123" w:rsidP="00057A71">
      <w:pPr>
        <w:spacing w:line="288" w:lineRule="auto"/>
        <w:jc w:val="both"/>
        <w:rPr>
          <w:rFonts w:ascii="Arial" w:hAnsi="Arial" w:cs="Arial"/>
          <w:b/>
          <w:sz w:val="22"/>
          <w:szCs w:val="22"/>
          <w:lang w:val="en-US"/>
        </w:rPr>
      </w:pPr>
    </w:p>
    <w:p w14:paraId="2C2310E0" w14:textId="2E0F3BAC" w:rsidR="008E1882" w:rsidRPr="00ED53DF" w:rsidRDefault="00ED53DF" w:rsidP="00057A71">
      <w:pPr>
        <w:spacing w:line="288" w:lineRule="auto"/>
        <w:jc w:val="both"/>
        <w:rPr>
          <w:rFonts w:ascii="Arial" w:hAnsi="Arial" w:cs="Arial"/>
          <w:b/>
          <w:sz w:val="22"/>
          <w:szCs w:val="22"/>
          <w:lang w:val="en-AU"/>
        </w:rPr>
      </w:pPr>
      <w:r w:rsidRPr="00ED53DF">
        <w:rPr>
          <w:rFonts w:ascii="Arial" w:hAnsi="Arial" w:cs="Arial"/>
          <w:b/>
          <w:sz w:val="22"/>
          <w:szCs w:val="22"/>
          <w:lang w:val="en-AU"/>
        </w:rPr>
        <w:t xml:space="preserve">More </w:t>
      </w:r>
      <w:r w:rsidR="000248A6">
        <w:rPr>
          <w:rFonts w:ascii="Arial" w:hAnsi="Arial" w:cs="Arial"/>
          <w:b/>
          <w:sz w:val="22"/>
          <w:szCs w:val="22"/>
          <w:lang w:val="en-AU"/>
        </w:rPr>
        <w:t>i</w:t>
      </w:r>
      <w:r w:rsidRPr="00ED53DF">
        <w:rPr>
          <w:rFonts w:ascii="Arial" w:hAnsi="Arial" w:cs="Arial"/>
          <w:b/>
          <w:sz w:val="22"/>
          <w:szCs w:val="22"/>
          <w:lang w:val="en-AU"/>
        </w:rPr>
        <w:t xml:space="preserve">nformation at </w:t>
      </w:r>
      <w:r w:rsidR="004F1B1F" w:rsidRPr="004F1B1F">
        <w:rPr>
          <w:rStyle w:val="Hyperlink"/>
          <w:rFonts w:ascii="Arial" w:hAnsi="Arial" w:cs="Arial"/>
          <w:b/>
          <w:sz w:val="22"/>
          <w:szCs w:val="22"/>
          <w:lang w:val="en-AU"/>
        </w:rPr>
        <w:t>https://www.dentaurum.de/eng/digitale-implantologie.aspx</w:t>
      </w:r>
      <w:r w:rsidRPr="00ED53DF">
        <w:rPr>
          <w:rFonts w:ascii="Arial" w:hAnsi="Arial" w:cs="Arial"/>
          <w:b/>
          <w:sz w:val="22"/>
          <w:szCs w:val="22"/>
          <w:lang w:val="en-AU"/>
        </w:rPr>
        <w:t xml:space="preserve"> o</w:t>
      </w:r>
      <w:r>
        <w:rPr>
          <w:rFonts w:ascii="Arial" w:hAnsi="Arial" w:cs="Arial"/>
          <w:b/>
          <w:sz w:val="22"/>
          <w:szCs w:val="22"/>
          <w:lang w:val="en-AU"/>
        </w:rPr>
        <w:t>r</w:t>
      </w:r>
      <w:r w:rsidRPr="00ED53DF">
        <w:rPr>
          <w:rFonts w:ascii="Arial" w:hAnsi="Arial" w:cs="Arial"/>
          <w:b/>
          <w:sz w:val="22"/>
          <w:szCs w:val="22"/>
          <w:lang w:val="en-AU"/>
        </w:rPr>
        <w:t>:</w:t>
      </w:r>
    </w:p>
    <w:p w14:paraId="5CD41C70" w14:textId="77777777" w:rsidR="00ED53DF" w:rsidRPr="00ED53DF" w:rsidRDefault="00ED53DF" w:rsidP="00ED53DF">
      <w:pPr>
        <w:tabs>
          <w:tab w:val="left" w:pos="2486"/>
        </w:tabs>
        <w:spacing w:line="288" w:lineRule="auto"/>
        <w:jc w:val="both"/>
        <w:rPr>
          <w:rFonts w:ascii="Arial" w:hAnsi="Arial" w:cs="Arial"/>
          <w:sz w:val="8"/>
          <w:szCs w:val="8"/>
          <w:lang w:val="en-US"/>
        </w:rPr>
      </w:pPr>
    </w:p>
    <w:p w14:paraId="21F2F445" w14:textId="62E3EBA6" w:rsidR="00ED53DF" w:rsidRPr="000F1E22" w:rsidRDefault="00ED53DF" w:rsidP="00ED53DF">
      <w:pPr>
        <w:tabs>
          <w:tab w:val="left" w:pos="2486"/>
        </w:tabs>
        <w:spacing w:line="288" w:lineRule="auto"/>
        <w:jc w:val="both"/>
        <w:rPr>
          <w:rFonts w:ascii="Arial" w:hAnsi="Arial" w:cs="Arial"/>
          <w:sz w:val="22"/>
          <w:szCs w:val="22"/>
          <w:lang w:val="en-US"/>
        </w:rPr>
      </w:pPr>
      <w:r w:rsidRPr="000F1E22">
        <w:rPr>
          <w:rFonts w:ascii="Arial" w:hAnsi="Arial" w:cs="Arial"/>
          <w:sz w:val="22"/>
          <w:szCs w:val="22"/>
          <w:lang w:val="en-US"/>
        </w:rPr>
        <w:t>DENTAURUM GmbH &amp; Co. KG</w:t>
      </w:r>
    </w:p>
    <w:p w14:paraId="0091BF1B" w14:textId="77777777" w:rsidR="00ED53DF" w:rsidRPr="009111D1" w:rsidRDefault="00ED53DF" w:rsidP="00ED53DF">
      <w:pPr>
        <w:spacing w:line="288" w:lineRule="auto"/>
        <w:jc w:val="both"/>
        <w:rPr>
          <w:rFonts w:ascii="Arial" w:hAnsi="Arial" w:cs="Arial"/>
          <w:sz w:val="22"/>
          <w:szCs w:val="22"/>
        </w:rPr>
      </w:pPr>
      <w:proofErr w:type="spellStart"/>
      <w:r w:rsidRPr="008E4AB2">
        <w:rPr>
          <w:rFonts w:ascii="Arial" w:hAnsi="Arial" w:cs="Arial"/>
          <w:sz w:val="22"/>
          <w:szCs w:val="22"/>
          <w:lang w:val="en-AU"/>
        </w:rPr>
        <w:t>Turnstr</w:t>
      </w:r>
      <w:proofErr w:type="spellEnd"/>
      <w:r w:rsidRPr="008E4AB2">
        <w:rPr>
          <w:rFonts w:ascii="Arial" w:hAnsi="Arial" w:cs="Arial"/>
          <w:sz w:val="22"/>
          <w:szCs w:val="22"/>
          <w:lang w:val="en-AU"/>
        </w:rPr>
        <w:t xml:space="preserve">. </w:t>
      </w:r>
      <w:r w:rsidRPr="009111D1">
        <w:rPr>
          <w:rFonts w:ascii="Arial" w:hAnsi="Arial" w:cs="Arial"/>
          <w:sz w:val="22"/>
          <w:szCs w:val="22"/>
        </w:rPr>
        <w:t>31</w:t>
      </w:r>
    </w:p>
    <w:p w14:paraId="725D1F96" w14:textId="77777777" w:rsidR="00ED53DF" w:rsidRPr="00232729" w:rsidRDefault="00ED53DF" w:rsidP="00ED53DF">
      <w:pPr>
        <w:spacing w:line="288" w:lineRule="auto"/>
        <w:jc w:val="both"/>
        <w:rPr>
          <w:rFonts w:ascii="Arial" w:hAnsi="Arial" w:cs="Arial"/>
          <w:sz w:val="22"/>
          <w:szCs w:val="22"/>
        </w:rPr>
      </w:pPr>
      <w:r>
        <w:rPr>
          <w:rFonts w:ascii="Arial" w:hAnsi="Arial" w:cs="Arial"/>
          <w:sz w:val="22"/>
          <w:szCs w:val="22"/>
        </w:rPr>
        <w:t xml:space="preserve">75228 </w:t>
      </w:r>
      <w:proofErr w:type="spellStart"/>
      <w:r>
        <w:rPr>
          <w:rFonts w:ascii="Arial" w:hAnsi="Arial" w:cs="Arial"/>
          <w:sz w:val="22"/>
          <w:szCs w:val="22"/>
        </w:rPr>
        <w:t>Ispringen</w:t>
      </w:r>
      <w:proofErr w:type="spellEnd"/>
    </w:p>
    <w:p w14:paraId="7991A0D8" w14:textId="77777777" w:rsidR="00ED53DF" w:rsidRPr="00232729" w:rsidRDefault="00ED53DF" w:rsidP="00ED53DF">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62D484AA" w14:textId="77777777" w:rsidR="00ED53DF" w:rsidRPr="00232729" w:rsidRDefault="00ED53DF" w:rsidP="00ED53DF">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0DF253E3" w14:textId="77777777" w:rsidR="00ED53DF" w:rsidRPr="00232729" w:rsidRDefault="00ED53DF" w:rsidP="00ED53DF">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2488F50C" w14:textId="77777777" w:rsidR="00ED53DF" w:rsidRPr="00232729" w:rsidRDefault="00ED53DF" w:rsidP="00ED53DF">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t>www.dentaurum.com</w:t>
      </w:r>
    </w:p>
    <w:p w14:paraId="349DF697" w14:textId="77777777" w:rsidR="00ED53DF" w:rsidRDefault="00ED53DF" w:rsidP="00057A71">
      <w:pPr>
        <w:spacing w:line="288" w:lineRule="auto"/>
        <w:jc w:val="both"/>
        <w:rPr>
          <w:rFonts w:ascii="Arial" w:hAnsi="Arial" w:cs="Arial"/>
          <w:b/>
          <w:sz w:val="22"/>
          <w:szCs w:val="22"/>
        </w:rPr>
      </w:pPr>
    </w:p>
    <w:p w14:paraId="3EA1CF1D" w14:textId="77777777" w:rsidR="00ED53DF" w:rsidRDefault="00ED53DF" w:rsidP="00057A71">
      <w:pPr>
        <w:spacing w:line="288" w:lineRule="auto"/>
        <w:jc w:val="both"/>
        <w:rPr>
          <w:rFonts w:ascii="Arial" w:hAnsi="Arial" w:cs="Arial"/>
          <w:b/>
          <w:sz w:val="22"/>
          <w:szCs w:val="22"/>
        </w:rPr>
      </w:pPr>
    </w:p>
    <w:p w14:paraId="125FBD25" w14:textId="77777777" w:rsidR="00ED53DF" w:rsidRPr="00ED53DF" w:rsidRDefault="00ED53DF" w:rsidP="00057A71">
      <w:pPr>
        <w:spacing w:line="288" w:lineRule="auto"/>
        <w:jc w:val="both"/>
        <w:rPr>
          <w:rFonts w:ascii="Arial" w:hAnsi="Arial" w:cs="Arial"/>
          <w:b/>
          <w:sz w:val="22"/>
          <w:szCs w:val="22"/>
        </w:rPr>
      </w:pPr>
    </w:p>
    <w:p w14:paraId="2BE8AD07" w14:textId="7FD9387B" w:rsidR="00ED53DF" w:rsidRDefault="00ED53DF" w:rsidP="00ED53DF">
      <w:pPr>
        <w:spacing w:line="288" w:lineRule="auto"/>
        <w:jc w:val="both"/>
        <w:rPr>
          <w:rFonts w:ascii="Arial" w:hAnsi="Arial" w:cs="Arial"/>
          <w:b/>
          <w:sz w:val="22"/>
          <w:szCs w:val="22"/>
        </w:rPr>
      </w:pPr>
      <w:r>
        <w:rPr>
          <w:rFonts w:ascii="Arial" w:hAnsi="Arial" w:cs="Arial"/>
          <w:b/>
          <w:sz w:val="22"/>
          <w:szCs w:val="22"/>
        </w:rPr>
        <w:t>Image material:</w:t>
      </w:r>
    </w:p>
    <w:p w14:paraId="1842C335" w14:textId="77777777" w:rsidR="00ED53DF" w:rsidRPr="009676F7" w:rsidRDefault="00ED53DF" w:rsidP="00ED53DF">
      <w:pPr>
        <w:spacing w:line="288" w:lineRule="auto"/>
        <w:jc w:val="both"/>
        <w:rPr>
          <w:rFonts w:ascii="Arial" w:hAnsi="Arial" w:cs="Arial"/>
          <w:sz w:val="22"/>
          <w:szCs w:val="22"/>
        </w:rPr>
      </w:pPr>
    </w:p>
    <w:tbl>
      <w:tblPr>
        <w:tblStyle w:val="Tabellenraster"/>
        <w:tblW w:w="9385" w:type="dxa"/>
        <w:tblInd w:w="108" w:type="dxa"/>
        <w:tblLook w:val="04A0" w:firstRow="1" w:lastRow="0" w:firstColumn="1" w:lastColumn="0" w:noHBand="0" w:noVBand="1"/>
      </w:tblPr>
      <w:tblGrid>
        <w:gridCol w:w="4836"/>
        <w:gridCol w:w="4549"/>
      </w:tblGrid>
      <w:tr w:rsidR="00ED53DF" w14:paraId="2425654E" w14:textId="77777777" w:rsidTr="005969DF">
        <w:trPr>
          <w:trHeight w:val="2268"/>
        </w:trPr>
        <w:tc>
          <w:tcPr>
            <w:tcW w:w="4836" w:type="dxa"/>
            <w:tcBorders>
              <w:top w:val="single" w:sz="4" w:space="0" w:color="auto"/>
              <w:left w:val="single" w:sz="4" w:space="0" w:color="auto"/>
              <w:bottom w:val="single" w:sz="4" w:space="0" w:color="auto"/>
              <w:right w:val="single" w:sz="4" w:space="0" w:color="auto"/>
            </w:tcBorders>
          </w:tcPr>
          <w:p w14:paraId="54477DAD" w14:textId="77777777" w:rsidR="00ED53DF" w:rsidRPr="001B7545" w:rsidRDefault="00ED53DF" w:rsidP="005969DF">
            <w:pPr>
              <w:spacing w:line="288" w:lineRule="auto"/>
              <w:jc w:val="both"/>
              <w:rPr>
                <w:rFonts w:ascii="Arial" w:hAnsi="Arial" w:cs="Arial"/>
              </w:rPr>
            </w:pPr>
            <w:bookmarkStart w:id="1" w:name="_Hlk100219225"/>
          </w:p>
          <w:p w14:paraId="55AD433E" w14:textId="77777777" w:rsidR="00ED53DF" w:rsidRDefault="00ED53DF" w:rsidP="005969DF">
            <w:pPr>
              <w:spacing w:line="288" w:lineRule="auto"/>
              <w:jc w:val="both"/>
              <w:rPr>
                <w:rFonts w:ascii="Arial" w:hAnsi="Arial" w:cs="Arial"/>
                <w:sz w:val="22"/>
                <w:szCs w:val="22"/>
              </w:rPr>
            </w:pPr>
            <w:r>
              <w:rPr>
                <w:noProof/>
              </w:rPr>
              <w:drawing>
                <wp:inline distT="0" distB="0" distL="0" distR="0" wp14:anchorId="205939B1" wp14:editId="1A06F419">
                  <wp:extent cx="2933700" cy="1424478"/>
                  <wp:effectExtent l="0" t="0" r="0" b="4445"/>
                  <wp:docPr id="735697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97621" name=""/>
                          <pic:cNvPicPr/>
                        </pic:nvPicPr>
                        <pic:blipFill>
                          <a:blip r:embed="rId9"/>
                          <a:stretch>
                            <a:fillRect/>
                          </a:stretch>
                        </pic:blipFill>
                        <pic:spPr>
                          <a:xfrm>
                            <a:off x="0" y="0"/>
                            <a:ext cx="2940678" cy="1427866"/>
                          </a:xfrm>
                          <a:prstGeom prst="rect">
                            <a:avLst/>
                          </a:prstGeom>
                        </pic:spPr>
                      </pic:pic>
                    </a:graphicData>
                  </a:graphic>
                </wp:inline>
              </w:drawing>
            </w:r>
          </w:p>
          <w:p w14:paraId="72F982DA" w14:textId="77777777" w:rsidR="00ED53DF" w:rsidRPr="009111D1" w:rsidRDefault="00ED53DF" w:rsidP="005969DF">
            <w:pPr>
              <w:spacing w:line="288" w:lineRule="auto"/>
              <w:jc w:val="both"/>
              <w:rPr>
                <w:rFonts w:ascii="Arial" w:hAnsi="Arial" w:cs="Arial"/>
                <w:sz w:val="16"/>
                <w:szCs w:val="16"/>
              </w:rPr>
            </w:pPr>
          </w:p>
        </w:tc>
        <w:tc>
          <w:tcPr>
            <w:tcW w:w="4549" w:type="dxa"/>
            <w:tcBorders>
              <w:top w:val="single" w:sz="4" w:space="0" w:color="auto"/>
              <w:left w:val="single" w:sz="4" w:space="0" w:color="auto"/>
              <w:bottom w:val="single" w:sz="4" w:space="0" w:color="auto"/>
              <w:right w:val="single" w:sz="4" w:space="0" w:color="auto"/>
            </w:tcBorders>
          </w:tcPr>
          <w:p w14:paraId="691DE386" w14:textId="77777777" w:rsidR="00ED53DF" w:rsidRPr="009111D1" w:rsidRDefault="00ED53DF" w:rsidP="005969DF">
            <w:pPr>
              <w:spacing w:line="288" w:lineRule="auto"/>
              <w:jc w:val="both"/>
              <w:rPr>
                <w:rFonts w:ascii="Arial" w:hAnsi="Arial" w:cs="Arial"/>
                <w:b/>
                <w:sz w:val="8"/>
                <w:szCs w:val="8"/>
              </w:rPr>
            </w:pPr>
            <w:r w:rsidRPr="009111D1">
              <w:rPr>
                <w:rFonts w:ascii="Arial" w:hAnsi="Arial" w:cs="Arial"/>
                <w:b/>
                <w:sz w:val="8"/>
                <w:szCs w:val="8"/>
              </w:rPr>
              <w:t xml:space="preserve">      </w:t>
            </w:r>
          </w:p>
          <w:p w14:paraId="3AAE6F1C" w14:textId="77777777" w:rsidR="00ED53DF" w:rsidRPr="001B7545" w:rsidRDefault="00ED53DF" w:rsidP="005969DF">
            <w:pPr>
              <w:spacing w:line="288" w:lineRule="auto"/>
              <w:jc w:val="both"/>
              <w:rPr>
                <w:rFonts w:ascii="Arial" w:hAnsi="Arial" w:cs="Arial"/>
                <w:b/>
                <w:sz w:val="14"/>
                <w:szCs w:val="14"/>
              </w:rPr>
            </w:pPr>
            <w:r w:rsidRPr="001B7545">
              <w:rPr>
                <w:rFonts w:ascii="Arial" w:hAnsi="Arial" w:cs="Arial"/>
                <w:b/>
                <w:sz w:val="14"/>
                <w:szCs w:val="14"/>
              </w:rPr>
              <w:t xml:space="preserve">       </w:t>
            </w:r>
          </w:p>
          <w:p w14:paraId="50E9606F" w14:textId="77777777" w:rsidR="00ED53DF" w:rsidRDefault="00ED53DF" w:rsidP="005969DF">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17CF30C9" wp14:editId="028F505C">
                  <wp:extent cx="1371600" cy="1343025"/>
                  <wp:effectExtent l="0" t="0" r="0" b="9525"/>
                  <wp:docPr id="1574376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2219" b="18845"/>
                          <a:stretch/>
                        </pic:blipFill>
                        <pic:spPr bwMode="auto">
                          <a:xfrm>
                            <a:off x="0" y="0"/>
                            <a:ext cx="1374281" cy="13456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D53DF" w:rsidRPr="004F1B1F" w14:paraId="6C9D8EF8" w14:textId="77777777" w:rsidTr="005969DF">
        <w:trPr>
          <w:trHeight w:val="851"/>
        </w:trPr>
        <w:tc>
          <w:tcPr>
            <w:tcW w:w="4836" w:type="dxa"/>
            <w:tcBorders>
              <w:top w:val="single" w:sz="4" w:space="0" w:color="auto"/>
              <w:left w:val="single" w:sz="4" w:space="0" w:color="auto"/>
              <w:bottom w:val="nil"/>
              <w:right w:val="single" w:sz="4" w:space="0" w:color="auto"/>
            </w:tcBorders>
          </w:tcPr>
          <w:p w14:paraId="49AC3927" w14:textId="77777777" w:rsidR="00ED53DF" w:rsidRPr="009111D1" w:rsidRDefault="00ED53DF" w:rsidP="005969DF">
            <w:pPr>
              <w:spacing w:line="288" w:lineRule="auto"/>
              <w:jc w:val="both"/>
              <w:rPr>
                <w:rFonts w:ascii="Arial" w:hAnsi="Arial" w:cs="Arial"/>
                <w:sz w:val="8"/>
                <w:szCs w:val="8"/>
              </w:rPr>
            </w:pPr>
          </w:p>
          <w:p w14:paraId="25F77871" w14:textId="52DFE1FA" w:rsidR="00ED53DF" w:rsidRPr="00ED53DF" w:rsidRDefault="00ED53DF" w:rsidP="00ED53DF">
            <w:pPr>
              <w:spacing w:line="288" w:lineRule="auto"/>
              <w:rPr>
                <w:rFonts w:ascii="Arial" w:hAnsi="Arial" w:cs="Arial"/>
                <w:lang w:val="en-AU"/>
              </w:rPr>
            </w:pPr>
            <w:r>
              <w:rPr>
                <w:rFonts w:ascii="Arial" w:hAnsi="Arial" w:cs="Arial"/>
                <w:lang w:val="en-AU"/>
              </w:rPr>
              <w:t xml:space="preserve">1995 to </w:t>
            </w:r>
            <w:r w:rsidRPr="00ED53DF">
              <w:rPr>
                <w:rFonts w:ascii="Arial" w:hAnsi="Arial" w:cs="Arial"/>
                <w:lang w:val="en-AU"/>
              </w:rPr>
              <w:t>2025: 30 years' implantology, innovation and ideas</w:t>
            </w:r>
          </w:p>
          <w:p w14:paraId="6F196282" w14:textId="21D4580D" w:rsidR="00ED53DF" w:rsidRPr="00ED53DF" w:rsidRDefault="00ED53DF" w:rsidP="005969DF">
            <w:pPr>
              <w:spacing w:line="288" w:lineRule="auto"/>
              <w:jc w:val="both"/>
              <w:rPr>
                <w:rFonts w:ascii="Arial" w:hAnsi="Arial" w:cs="Arial"/>
                <w:lang w:val="en-AU"/>
              </w:rPr>
            </w:pPr>
          </w:p>
        </w:tc>
        <w:tc>
          <w:tcPr>
            <w:tcW w:w="4549" w:type="dxa"/>
            <w:tcBorders>
              <w:top w:val="single" w:sz="4" w:space="0" w:color="auto"/>
              <w:left w:val="single" w:sz="4" w:space="0" w:color="auto"/>
              <w:bottom w:val="nil"/>
              <w:right w:val="single" w:sz="4" w:space="0" w:color="auto"/>
            </w:tcBorders>
          </w:tcPr>
          <w:p w14:paraId="3BE51129" w14:textId="77777777" w:rsidR="00ED53DF" w:rsidRPr="00ED53DF" w:rsidRDefault="00ED53DF" w:rsidP="005969DF">
            <w:pPr>
              <w:spacing w:line="288" w:lineRule="auto"/>
              <w:jc w:val="both"/>
              <w:rPr>
                <w:rFonts w:ascii="Arial" w:hAnsi="Arial" w:cs="Arial"/>
                <w:sz w:val="8"/>
                <w:szCs w:val="8"/>
                <w:lang w:val="en-AU"/>
              </w:rPr>
            </w:pPr>
          </w:p>
          <w:p w14:paraId="3A280E98" w14:textId="77777777" w:rsidR="00ED53DF" w:rsidRPr="00ED53DF" w:rsidRDefault="00ED53DF" w:rsidP="00ED53DF">
            <w:pPr>
              <w:spacing w:line="288" w:lineRule="auto"/>
              <w:jc w:val="both"/>
              <w:rPr>
                <w:rFonts w:ascii="Arial" w:hAnsi="Arial" w:cs="Arial"/>
                <w:lang w:val="en-US"/>
              </w:rPr>
            </w:pPr>
            <w:proofErr w:type="spellStart"/>
            <w:r w:rsidRPr="00ED53DF">
              <w:rPr>
                <w:rFonts w:ascii="Arial" w:hAnsi="Arial" w:cs="Arial"/>
                <w:lang w:val="en-US"/>
              </w:rPr>
              <w:t>tioLogic</w:t>
            </w:r>
            <w:proofErr w:type="spellEnd"/>
            <w:r w:rsidRPr="00ED53DF">
              <w:rPr>
                <w:rFonts w:ascii="Arial" w:hAnsi="Arial" w:cs="Arial"/>
                <w:vertAlign w:val="superscript"/>
                <w:lang w:val="en-US"/>
              </w:rPr>
              <w:t>®</w:t>
            </w:r>
            <w:r w:rsidRPr="00ED53DF">
              <w:rPr>
                <w:rFonts w:ascii="Arial" w:hAnsi="Arial" w:cs="Arial"/>
                <w:lang w:val="en-US"/>
              </w:rPr>
              <w:t xml:space="preserve"> TWINFIT revolutionizes treatment concepts worldwide with its innovative Abutment Switch</w:t>
            </w:r>
          </w:p>
          <w:p w14:paraId="12EEC238" w14:textId="77777777" w:rsidR="00ED53DF" w:rsidRPr="00ED53DF" w:rsidRDefault="00ED53DF" w:rsidP="00ED53DF">
            <w:pPr>
              <w:spacing w:line="288" w:lineRule="auto"/>
              <w:jc w:val="both"/>
              <w:rPr>
                <w:rFonts w:ascii="Arial" w:hAnsi="Arial" w:cs="Arial"/>
                <w:sz w:val="12"/>
                <w:szCs w:val="12"/>
                <w:lang w:val="en-AU"/>
              </w:rPr>
            </w:pPr>
          </w:p>
        </w:tc>
      </w:tr>
      <w:tr w:rsidR="00ED53DF" w14:paraId="19EF3D13" w14:textId="77777777" w:rsidTr="005969DF">
        <w:trPr>
          <w:trHeight w:val="454"/>
        </w:trPr>
        <w:tc>
          <w:tcPr>
            <w:tcW w:w="4836" w:type="dxa"/>
            <w:tcBorders>
              <w:top w:val="nil"/>
              <w:left w:val="single" w:sz="4" w:space="0" w:color="auto"/>
              <w:bottom w:val="single" w:sz="4" w:space="0" w:color="auto"/>
              <w:right w:val="single" w:sz="4" w:space="0" w:color="auto"/>
            </w:tcBorders>
          </w:tcPr>
          <w:p w14:paraId="7382BBDF" w14:textId="77777777" w:rsidR="00ED53DF" w:rsidRPr="008E643C" w:rsidRDefault="00ED53DF" w:rsidP="005969DF">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c>
          <w:tcPr>
            <w:tcW w:w="4549" w:type="dxa"/>
            <w:tcBorders>
              <w:top w:val="nil"/>
              <w:left w:val="single" w:sz="4" w:space="0" w:color="auto"/>
              <w:bottom w:val="single" w:sz="4" w:space="0" w:color="auto"/>
              <w:right w:val="single" w:sz="4" w:space="0" w:color="auto"/>
            </w:tcBorders>
          </w:tcPr>
          <w:p w14:paraId="796E5CE9" w14:textId="77777777" w:rsidR="00ED53DF" w:rsidRPr="008E643C" w:rsidRDefault="00ED53DF" w:rsidP="005969DF">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r>
      <w:bookmarkEnd w:id="1"/>
      <w:tr w:rsidR="00ED53DF" w14:paraId="53766E20" w14:textId="77777777" w:rsidTr="005969DF">
        <w:trPr>
          <w:trHeight w:val="2268"/>
        </w:trPr>
        <w:tc>
          <w:tcPr>
            <w:tcW w:w="9385" w:type="dxa"/>
            <w:gridSpan w:val="2"/>
            <w:tcBorders>
              <w:top w:val="single" w:sz="4" w:space="0" w:color="auto"/>
              <w:left w:val="single" w:sz="4" w:space="0" w:color="auto"/>
              <w:bottom w:val="single" w:sz="4" w:space="0" w:color="auto"/>
              <w:right w:val="single" w:sz="4" w:space="0" w:color="auto"/>
            </w:tcBorders>
          </w:tcPr>
          <w:p w14:paraId="0A06C112" w14:textId="77777777" w:rsidR="00ED53DF" w:rsidRDefault="00ED53DF" w:rsidP="005969DF">
            <w:pPr>
              <w:spacing w:line="288" w:lineRule="auto"/>
              <w:jc w:val="both"/>
              <w:rPr>
                <w:rFonts w:ascii="Arial" w:hAnsi="Arial" w:cs="Arial"/>
                <w:sz w:val="22"/>
                <w:szCs w:val="22"/>
              </w:rPr>
            </w:pPr>
          </w:p>
          <w:p w14:paraId="402987BC" w14:textId="77777777" w:rsidR="00ED53DF" w:rsidRDefault="00ED53DF" w:rsidP="005969DF">
            <w:pPr>
              <w:spacing w:line="288" w:lineRule="auto"/>
              <w:jc w:val="both"/>
              <w:rPr>
                <w:rFonts w:ascii="Arial" w:hAnsi="Arial" w:cs="Arial"/>
                <w:sz w:val="22"/>
                <w:szCs w:val="22"/>
              </w:rPr>
            </w:pPr>
            <w:r>
              <w:rPr>
                <w:noProof/>
              </w:rPr>
              <w:drawing>
                <wp:inline distT="0" distB="0" distL="0" distR="0" wp14:anchorId="4F0A9BE2" wp14:editId="650B0B5D">
                  <wp:extent cx="5759450" cy="1377315"/>
                  <wp:effectExtent l="0" t="0" r="0" b="0"/>
                  <wp:docPr id="13746704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70412" name=""/>
                          <pic:cNvPicPr/>
                        </pic:nvPicPr>
                        <pic:blipFill>
                          <a:blip r:embed="rId11"/>
                          <a:stretch>
                            <a:fillRect/>
                          </a:stretch>
                        </pic:blipFill>
                        <pic:spPr>
                          <a:xfrm>
                            <a:off x="0" y="0"/>
                            <a:ext cx="5759450" cy="1377315"/>
                          </a:xfrm>
                          <a:prstGeom prst="rect">
                            <a:avLst/>
                          </a:prstGeom>
                        </pic:spPr>
                      </pic:pic>
                    </a:graphicData>
                  </a:graphic>
                </wp:inline>
              </w:drawing>
            </w:r>
          </w:p>
          <w:p w14:paraId="144919FB" w14:textId="77777777" w:rsidR="00ED53DF" w:rsidRDefault="00ED53DF" w:rsidP="005969DF">
            <w:pPr>
              <w:spacing w:line="288" w:lineRule="auto"/>
              <w:jc w:val="both"/>
              <w:rPr>
                <w:rFonts w:ascii="Arial" w:hAnsi="Arial" w:cs="Arial"/>
                <w:sz w:val="22"/>
                <w:szCs w:val="22"/>
              </w:rPr>
            </w:pPr>
          </w:p>
        </w:tc>
      </w:tr>
      <w:tr w:rsidR="00ED53DF" w:rsidRPr="004F1B1F" w14:paraId="358368DF" w14:textId="77777777" w:rsidTr="005969DF">
        <w:trPr>
          <w:trHeight w:val="851"/>
        </w:trPr>
        <w:tc>
          <w:tcPr>
            <w:tcW w:w="9385" w:type="dxa"/>
            <w:gridSpan w:val="2"/>
            <w:tcBorders>
              <w:top w:val="single" w:sz="4" w:space="0" w:color="auto"/>
              <w:left w:val="single" w:sz="4" w:space="0" w:color="auto"/>
              <w:bottom w:val="nil"/>
              <w:right w:val="single" w:sz="4" w:space="0" w:color="auto"/>
            </w:tcBorders>
          </w:tcPr>
          <w:p w14:paraId="016BA775" w14:textId="77777777" w:rsidR="00ED53DF" w:rsidRPr="009111D1" w:rsidRDefault="00ED53DF" w:rsidP="005969DF">
            <w:pPr>
              <w:spacing w:line="288" w:lineRule="auto"/>
              <w:jc w:val="both"/>
              <w:rPr>
                <w:rFonts w:ascii="Arial" w:hAnsi="Arial" w:cs="Arial"/>
                <w:sz w:val="8"/>
                <w:szCs w:val="8"/>
              </w:rPr>
            </w:pPr>
          </w:p>
          <w:p w14:paraId="72438304" w14:textId="77777777" w:rsidR="00ED53DF" w:rsidRPr="00ED53DF" w:rsidRDefault="00ED53DF" w:rsidP="00ED53DF">
            <w:pPr>
              <w:spacing w:line="288" w:lineRule="auto"/>
              <w:jc w:val="both"/>
              <w:rPr>
                <w:rFonts w:ascii="Arial" w:hAnsi="Arial" w:cs="Arial"/>
                <w:lang w:val="en-US"/>
              </w:rPr>
            </w:pPr>
            <w:proofErr w:type="spellStart"/>
            <w:r w:rsidRPr="00ED53DF">
              <w:rPr>
                <w:rFonts w:ascii="Arial" w:hAnsi="Arial" w:cs="Arial"/>
                <w:lang w:val="en-US"/>
              </w:rPr>
              <w:t>Dentaurum</w:t>
            </w:r>
            <w:proofErr w:type="spellEnd"/>
            <w:r w:rsidRPr="00ED53DF">
              <w:rPr>
                <w:rFonts w:ascii="Arial" w:hAnsi="Arial" w:cs="Arial"/>
                <w:lang w:val="en-US"/>
              </w:rPr>
              <w:t xml:space="preserve"> offers a full digital workflow which includes planning, scanning, material, design and manufacture</w:t>
            </w:r>
          </w:p>
          <w:p w14:paraId="21E3A6D1" w14:textId="77777777" w:rsidR="00ED53DF" w:rsidRPr="00ED53DF" w:rsidRDefault="00ED53DF" w:rsidP="00ED53DF">
            <w:pPr>
              <w:spacing w:line="288" w:lineRule="auto"/>
              <w:jc w:val="both"/>
              <w:rPr>
                <w:rFonts w:ascii="Arial" w:hAnsi="Arial" w:cs="Arial"/>
                <w:sz w:val="12"/>
                <w:szCs w:val="12"/>
                <w:lang w:val="en-AU"/>
              </w:rPr>
            </w:pPr>
          </w:p>
        </w:tc>
      </w:tr>
      <w:tr w:rsidR="00ED53DF" w14:paraId="752A9574" w14:textId="77777777" w:rsidTr="005969DF">
        <w:trPr>
          <w:trHeight w:val="454"/>
        </w:trPr>
        <w:tc>
          <w:tcPr>
            <w:tcW w:w="9385" w:type="dxa"/>
            <w:gridSpan w:val="2"/>
            <w:tcBorders>
              <w:top w:val="nil"/>
              <w:left w:val="single" w:sz="4" w:space="0" w:color="auto"/>
              <w:bottom w:val="single" w:sz="4" w:space="0" w:color="auto"/>
              <w:right w:val="single" w:sz="4" w:space="0" w:color="auto"/>
            </w:tcBorders>
          </w:tcPr>
          <w:p w14:paraId="0D5AF30B" w14:textId="77777777" w:rsidR="00ED53DF" w:rsidRPr="008E643C" w:rsidRDefault="00ED53DF" w:rsidP="005969DF">
            <w:pPr>
              <w:spacing w:line="288" w:lineRule="auto"/>
              <w:jc w:val="both"/>
              <w:rPr>
                <w:rFonts w:ascii="Arial" w:hAnsi="Arial" w:cs="Arial"/>
              </w:rPr>
            </w:pPr>
            <w:r w:rsidRPr="008E643C">
              <w:rPr>
                <w:rFonts w:ascii="Arial" w:hAnsi="Arial" w:cs="Arial"/>
                <w:b/>
              </w:rPr>
              <w:t>© Dentaurum</w:t>
            </w:r>
          </w:p>
        </w:tc>
      </w:tr>
      <w:tr w:rsidR="00ED53DF" w:rsidRPr="006833C8" w14:paraId="784CB819" w14:textId="77777777" w:rsidTr="005969DF">
        <w:trPr>
          <w:trHeight w:val="2268"/>
        </w:trPr>
        <w:tc>
          <w:tcPr>
            <w:tcW w:w="9385" w:type="dxa"/>
            <w:gridSpan w:val="2"/>
          </w:tcPr>
          <w:p w14:paraId="7DB486A3" w14:textId="77777777" w:rsidR="00ED53DF" w:rsidRPr="008E4AB2" w:rsidRDefault="00ED53DF" w:rsidP="005969DF">
            <w:pPr>
              <w:spacing w:line="288" w:lineRule="auto"/>
              <w:jc w:val="both"/>
              <w:rPr>
                <w:rFonts w:ascii="Arial" w:hAnsi="Arial" w:cs="Arial"/>
                <w:sz w:val="8"/>
                <w:szCs w:val="8"/>
              </w:rPr>
            </w:pPr>
            <w:r w:rsidRPr="008E4AB2">
              <w:rPr>
                <w:rFonts w:ascii="Arial" w:hAnsi="Arial" w:cs="Arial"/>
                <w:sz w:val="8"/>
                <w:szCs w:val="8"/>
              </w:rPr>
              <w:lastRenderedPageBreak/>
              <w:t xml:space="preserve">                                 </w:t>
            </w:r>
          </w:p>
          <w:p w14:paraId="119E1307" w14:textId="77777777" w:rsidR="00ED53DF" w:rsidRPr="006833C8" w:rsidRDefault="00ED53DF" w:rsidP="005969DF">
            <w:pPr>
              <w:spacing w:line="288" w:lineRule="auto"/>
              <w:jc w:val="both"/>
            </w:pPr>
            <w:r>
              <w:t xml:space="preserve">                                        </w:t>
            </w:r>
            <w:r>
              <w:rPr>
                <w:noProof/>
              </w:rPr>
              <w:drawing>
                <wp:inline distT="0" distB="0" distL="0" distR="0" wp14:anchorId="73BFCC98" wp14:editId="2018CCF2">
                  <wp:extent cx="3333750" cy="2218577"/>
                  <wp:effectExtent l="0" t="0" r="0" b="0"/>
                  <wp:docPr id="15615791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79170" name=""/>
                          <pic:cNvPicPr/>
                        </pic:nvPicPr>
                        <pic:blipFill>
                          <a:blip r:embed="rId12"/>
                          <a:stretch>
                            <a:fillRect/>
                          </a:stretch>
                        </pic:blipFill>
                        <pic:spPr>
                          <a:xfrm>
                            <a:off x="0" y="0"/>
                            <a:ext cx="3382105" cy="2250757"/>
                          </a:xfrm>
                          <a:prstGeom prst="rect">
                            <a:avLst/>
                          </a:prstGeom>
                        </pic:spPr>
                      </pic:pic>
                    </a:graphicData>
                  </a:graphic>
                </wp:inline>
              </w:drawing>
            </w:r>
          </w:p>
        </w:tc>
      </w:tr>
      <w:tr w:rsidR="00ED53DF" w:rsidRPr="006833C8" w14:paraId="530C77B5" w14:textId="77777777" w:rsidTr="005969DF">
        <w:trPr>
          <w:trHeight w:val="1135"/>
        </w:trPr>
        <w:tc>
          <w:tcPr>
            <w:tcW w:w="9385" w:type="dxa"/>
            <w:gridSpan w:val="2"/>
          </w:tcPr>
          <w:p w14:paraId="323F9F01" w14:textId="77777777" w:rsidR="00ED53DF" w:rsidRPr="009111D1" w:rsidRDefault="00ED53DF" w:rsidP="005969DF">
            <w:pPr>
              <w:spacing w:line="288" w:lineRule="auto"/>
              <w:jc w:val="both"/>
              <w:rPr>
                <w:rFonts w:ascii="Arial" w:hAnsi="Arial" w:cs="Arial"/>
                <w:sz w:val="8"/>
                <w:szCs w:val="6"/>
              </w:rPr>
            </w:pPr>
          </w:p>
          <w:p w14:paraId="1A5422C8" w14:textId="77777777" w:rsidR="00ED53DF" w:rsidRPr="00ED53DF" w:rsidRDefault="00ED53DF" w:rsidP="00ED53DF">
            <w:pPr>
              <w:spacing w:line="288" w:lineRule="auto"/>
              <w:jc w:val="both"/>
              <w:rPr>
                <w:rFonts w:ascii="Arial" w:hAnsi="Arial" w:cs="Arial"/>
                <w:lang w:val="en-US"/>
              </w:rPr>
            </w:pPr>
            <w:r w:rsidRPr="00ED53DF">
              <w:rPr>
                <w:rFonts w:ascii="Arial" w:hAnsi="Arial" w:cs="Arial"/>
                <w:lang w:val="en-US"/>
              </w:rPr>
              <w:t>There will be four tioLogic</w:t>
            </w:r>
            <w:r w:rsidRPr="00ED53DF">
              <w:rPr>
                <w:rFonts w:ascii="Arial" w:hAnsi="Arial" w:cs="Arial"/>
                <w:vertAlign w:val="superscript"/>
                <w:lang w:val="en-US"/>
              </w:rPr>
              <w:t>®</w:t>
            </w:r>
            <w:r w:rsidRPr="00ED53DF">
              <w:rPr>
                <w:rFonts w:ascii="Arial" w:hAnsi="Arial" w:cs="Arial"/>
                <w:lang w:val="en-US"/>
              </w:rPr>
              <w:t> TWINFIT hands-on workshops at the Dentaurum stand</w:t>
            </w:r>
          </w:p>
          <w:p w14:paraId="674494AB" w14:textId="77777777" w:rsidR="00ED53DF" w:rsidRPr="00ED53DF" w:rsidRDefault="00ED53DF" w:rsidP="005969DF">
            <w:pPr>
              <w:spacing w:line="288" w:lineRule="auto"/>
              <w:jc w:val="both"/>
              <w:rPr>
                <w:rFonts w:ascii="Arial" w:hAnsi="Arial" w:cs="Arial"/>
                <w:sz w:val="12"/>
                <w:szCs w:val="12"/>
                <w:lang w:val="en-AU"/>
              </w:rPr>
            </w:pPr>
          </w:p>
          <w:p w14:paraId="4D0850B1" w14:textId="77777777" w:rsidR="00ED53DF" w:rsidRPr="009111D1" w:rsidRDefault="00ED53DF" w:rsidP="005969DF">
            <w:pPr>
              <w:spacing w:line="288" w:lineRule="auto"/>
              <w:jc w:val="both"/>
              <w:rPr>
                <w:rFonts w:ascii="Arial" w:hAnsi="Arial" w:cs="Arial"/>
                <w:b/>
                <w:bCs/>
              </w:rPr>
            </w:pPr>
            <w:r w:rsidRPr="00A43B56">
              <w:rPr>
                <w:rFonts w:ascii="Arial" w:hAnsi="Arial" w:cs="Arial"/>
                <w:b/>
                <w:bCs/>
              </w:rPr>
              <w:t xml:space="preserve">© </w:t>
            </w:r>
            <w:proofErr w:type="spellStart"/>
            <w:r w:rsidRPr="00A43B56">
              <w:rPr>
                <w:rFonts w:ascii="Arial" w:hAnsi="Arial" w:cs="Arial"/>
                <w:b/>
                <w:bCs/>
              </w:rPr>
              <w:t>Dentaurum</w:t>
            </w:r>
            <w:proofErr w:type="spellEnd"/>
          </w:p>
        </w:tc>
      </w:tr>
    </w:tbl>
    <w:p w14:paraId="211A567E" w14:textId="77777777" w:rsidR="002A3081" w:rsidRDefault="002A3081" w:rsidP="00057A71">
      <w:pPr>
        <w:spacing w:line="288" w:lineRule="auto"/>
        <w:jc w:val="both"/>
        <w:rPr>
          <w:rFonts w:ascii="Arial" w:hAnsi="Arial" w:cs="Arial"/>
          <w:b/>
          <w:sz w:val="22"/>
          <w:szCs w:val="22"/>
          <w:lang w:val="en-US"/>
        </w:rPr>
      </w:pPr>
    </w:p>
    <w:p w14:paraId="44C193A8" w14:textId="77777777" w:rsidR="00ED53DF" w:rsidRDefault="00ED53DF" w:rsidP="002A3081">
      <w:pPr>
        <w:spacing w:line="288" w:lineRule="auto"/>
        <w:jc w:val="both"/>
        <w:rPr>
          <w:rFonts w:ascii="Arial" w:hAnsi="Arial" w:cs="Arial"/>
          <w:b/>
          <w:sz w:val="24"/>
          <w:szCs w:val="24"/>
          <w:lang w:val="en-AU"/>
        </w:rPr>
      </w:pPr>
    </w:p>
    <w:p w14:paraId="2FFE5220" w14:textId="7DE7E823" w:rsidR="002A3081" w:rsidRPr="00353430" w:rsidRDefault="002A3081" w:rsidP="002A3081">
      <w:pPr>
        <w:spacing w:line="288" w:lineRule="auto"/>
        <w:jc w:val="both"/>
        <w:rPr>
          <w:rFonts w:ascii="Arial" w:hAnsi="Arial" w:cs="Arial"/>
          <w:b/>
          <w:sz w:val="12"/>
          <w:szCs w:val="12"/>
          <w:lang w:val="en-AU"/>
        </w:rPr>
      </w:pPr>
      <w:r w:rsidRPr="00353430">
        <w:rPr>
          <w:rFonts w:ascii="Arial" w:hAnsi="Arial" w:cs="Arial"/>
          <w:b/>
          <w:sz w:val="24"/>
          <w:szCs w:val="24"/>
          <w:lang w:val="en-AU"/>
        </w:rPr>
        <w:t>DENTAURUM GmbH &amp; Co. KG</w:t>
      </w:r>
      <w:r w:rsidRPr="00353430">
        <w:rPr>
          <w:rFonts w:ascii="Arial" w:hAnsi="Arial" w:cs="Arial"/>
          <w:b/>
          <w:sz w:val="24"/>
          <w:szCs w:val="24"/>
          <w:lang w:val="en-AU"/>
        </w:rPr>
        <w:tab/>
      </w:r>
      <w:r w:rsidRPr="00353430">
        <w:rPr>
          <w:rFonts w:ascii="Arial" w:hAnsi="Arial" w:cs="Arial"/>
          <w:b/>
          <w:sz w:val="24"/>
          <w:szCs w:val="24"/>
          <w:lang w:val="en-AU"/>
        </w:rPr>
        <w:br/>
      </w:r>
    </w:p>
    <w:p w14:paraId="4AA1564A" w14:textId="77777777" w:rsidR="002A3081" w:rsidRPr="00353430" w:rsidRDefault="002A3081" w:rsidP="002A3081">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Founded in 1886, </w:t>
      </w:r>
      <w:bookmarkStart w:id="2" w:name="_Hlk177715378"/>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is the oldest dental company worldwide</w:t>
      </w:r>
      <w:bookmarkEnd w:id="2"/>
      <w:r w:rsidRPr="00353430">
        <w:rPr>
          <w:rFonts w:ascii="Arial" w:hAnsi="Arial" w:cs="Arial"/>
          <w:sz w:val="22"/>
          <w:szCs w:val="22"/>
          <w:lang w:val="en-AU"/>
        </w:rPr>
        <w:t xml:space="preserve"> that has existed continuously. We have been in the dental industry since the first day – and our company is still family-owned. This is both an obligation and an incentive for the management and for employees. </w:t>
      </w:r>
    </w:p>
    <w:p w14:paraId="2A78255C" w14:textId="77777777" w:rsidR="002A3081" w:rsidRPr="00353430" w:rsidRDefault="002A3081" w:rsidP="002A3081">
      <w:pPr>
        <w:autoSpaceDE w:val="0"/>
        <w:autoSpaceDN w:val="0"/>
        <w:adjustRightInd w:val="0"/>
        <w:spacing w:line="312" w:lineRule="auto"/>
        <w:jc w:val="both"/>
        <w:rPr>
          <w:rFonts w:ascii="Arial" w:hAnsi="Arial" w:cs="Arial"/>
          <w:sz w:val="16"/>
          <w:szCs w:val="16"/>
          <w:lang w:val="en-AU"/>
        </w:rPr>
      </w:pPr>
    </w:p>
    <w:p w14:paraId="5E3DF10B" w14:textId="77777777" w:rsidR="002A3081" w:rsidRPr="00A2384C" w:rsidRDefault="002A3081" w:rsidP="002A3081">
      <w:pPr>
        <w:spacing w:line="312" w:lineRule="auto"/>
        <w:jc w:val="both"/>
        <w:rPr>
          <w:lang w:val="en-AU"/>
        </w:rPr>
      </w:pPr>
      <w:r w:rsidRPr="00353430">
        <w:rPr>
          <w:rFonts w:ascii="Arial" w:hAnsi="Arial" w:cs="Arial"/>
          <w:sz w:val="22"/>
          <w:szCs w:val="22"/>
          <w:lang w:val="en-AU"/>
        </w:rPr>
        <w:t xml:space="preserve">"Engineered and made in Germany", at our company headquarters in </w:t>
      </w:r>
      <w:proofErr w:type="spellStart"/>
      <w:r w:rsidRPr="00353430">
        <w:rPr>
          <w:rFonts w:ascii="Arial" w:hAnsi="Arial" w:cs="Arial"/>
          <w:sz w:val="22"/>
          <w:szCs w:val="22"/>
          <w:lang w:val="en-AU"/>
        </w:rPr>
        <w:t>Ispringen</w:t>
      </w:r>
      <w:proofErr w:type="spellEnd"/>
      <w:r w:rsidRPr="00353430">
        <w:rPr>
          <w:rFonts w:ascii="Arial" w:hAnsi="Arial" w:cs="Arial"/>
          <w:sz w:val="22"/>
          <w:szCs w:val="22"/>
          <w:lang w:val="en-AU"/>
        </w:rPr>
        <w:t xml:space="preserve"> in the Black Forest – in the heart of the technology region of Baden-Wuerttemberg – more than 8,500 brand products are developed and produced in our highly complex, modern production facilities. </w:t>
      </w:r>
      <w:r w:rsidRPr="00A2384C">
        <w:rPr>
          <w:rFonts w:ascii="Arial" w:hAnsi="Arial" w:cs="Arial"/>
          <w:sz w:val="22"/>
          <w:szCs w:val="22"/>
          <w:lang w:val="en-AU"/>
        </w:rPr>
        <w:t>As one of the few manufacturers and full-range providers,</w:t>
      </w:r>
      <w:r>
        <w:rPr>
          <w:rFonts w:ascii="Arial" w:hAnsi="Arial" w:cs="Arial"/>
          <w:sz w:val="22"/>
          <w:szCs w:val="22"/>
          <w:lang w:val="en-AU"/>
        </w:rPr>
        <w:t xml:space="preserve"> </w:t>
      </w:r>
      <w:proofErr w:type="spellStart"/>
      <w:r w:rsidRPr="00A2384C">
        <w:rPr>
          <w:rFonts w:ascii="Arial" w:hAnsi="Arial" w:cs="Arial"/>
          <w:sz w:val="22"/>
          <w:szCs w:val="22"/>
          <w:lang w:val="en-AU"/>
        </w:rPr>
        <w:t>Dentaurum</w:t>
      </w:r>
      <w:proofErr w:type="spellEnd"/>
      <w:r w:rsidRPr="00A2384C">
        <w:rPr>
          <w:rFonts w:ascii="Arial" w:hAnsi="Arial" w:cs="Arial"/>
          <w:sz w:val="22"/>
          <w:szCs w:val="22"/>
          <w:lang w:val="en-AU"/>
        </w:rPr>
        <w:t xml:space="preserve">, together with its 8 affiliates and representatives in more than 130 countries worldwide, sets standards in the fields of orthodontics, dental prosthetics, implantology and ceramics. </w:t>
      </w:r>
      <w:r w:rsidRPr="00353430">
        <w:rPr>
          <w:rFonts w:ascii="Arial" w:hAnsi="Arial" w:cs="Arial"/>
          <w:sz w:val="22"/>
          <w:szCs w:val="22"/>
          <w:lang w:val="en-AU"/>
        </w:rPr>
        <w:t xml:space="preserve">The company belongs therefore to the 5% segment of the largest manufacturers of dental products in Germany. </w:t>
      </w:r>
    </w:p>
    <w:p w14:paraId="09551CCC" w14:textId="77777777" w:rsidR="002A3081" w:rsidRPr="00353430" w:rsidRDefault="002A3081" w:rsidP="002A3081">
      <w:pPr>
        <w:autoSpaceDE w:val="0"/>
        <w:autoSpaceDN w:val="0"/>
        <w:adjustRightInd w:val="0"/>
        <w:spacing w:line="312" w:lineRule="auto"/>
        <w:jc w:val="both"/>
        <w:rPr>
          <w:rFonts w:ascii="Arial" w:hAnsi="Arial" w:cs="Arial"/>
          <w:sz w:val="16"/>
          <w:szCs w:val="16"/>
          <w:lang w:val="en-AU"/>
        </w:rPr>
      </w:pPr>
    </w:p>
    <w:p w14:paraId="213E83DF" w14:textId="77777777" w:rsidR="002A3081" w:rsidRPr="00EA24D2" w:rsidRDefault="002A3081" w:rsidP="002A3081">
      <w:pPr>
        <w:autoSpaceDE w:val="0"/>
        <w:autoSpaceDN w:val="0"/>
        <w:adjustRightInd w:val="0"/>
        <w:spacing w:line="312" w:lineRule="auto"/>
        <w:jc w:val="both"/>
        <w:rPr>
          <w:rFonts w:ascii="Arial" w:hAnsi="Arial" w:cs="Arial"/>
          <w:sz w:val="22"/>
          <w:szCs w:val="22"/>
          <w:lang w:val="en-AU"/>
        </w:rPr>
      </w:pPr>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was one of the first companies to anchor sustainability firmly into its corporate philosophy by its own conviction in 1989. Since 1994, the company has continually been DIN EN ISO 14001 and EMAS-certified. We have unified environmental management, quality management </w:t>
      </w:r>
      <w:r>
        <w:rPr>
          <w:rFonts w:ascii="Arial" w:hAnsi="Arial" w:cs="Arial"/>
          <w:sz w:val="22"/>
          <w:szCs w:val="22"/>
          <w:lang w:val="en-AU"/>
        </w:rPr>
        <w:t xml:space="preserve">as well as health and </w:t>
      </w:r>
      <w:r w:rsidRPr="00353430">
        <w:rPr>
          <w:rFonts w:ascii="Arial" w:hAnsi="Arial" w:cs="Arial"/>
          <w:sz w:val="22"/>
          <w:szCs w:val="22"/>
          <w:lang w:val="en-AU"/>
        </w:rPr>
        <w:t xml:space="preserve">safety into one management system. It has always been a matter of course for us that our employees, more than 600 in number worldwide, have equal opportunities and are treated with respect. </w:t>
      </w:r>
      <w:r w:rsidRPr="00CC15E0">
        <w:rPr>
          <w:rStyle w:val="Hyperlink"/>
          <w:rFonts w:ascii="Arial" w:hAnsi="Arial" w:cs="Arial"/>
          <w:sz w:val="22"/>
          <w:szCs w:val="22"/>
          <w:lang w:val="en-AU"/>
        </w:rPr>
        <w:t xml:space="preserve"> </w:t>
      </w:r>
    </w:p>
    <w:p w14:paraId="7655B99B" w14:textId="77777777" w:rsidR="002A3081" w:rsidRPr="00AF4382" w:rsidRDefault="002A3081" w:rsidP="002A3081">
      <w:pPr>
        <w:spacing w:after="200" w:line="288" w:lineRule="auto"/>
        <w:rPr>
          <w:rFonts w:ascii="Arial" w:hAnsi="Arial" w:cs="Arial"/>
          <w:b/>
          <w:bCs/>
          <w:sz w:val="22"/>
          <w:szCs w:val="22"/>
          <w:lang w:val="en-AU"/>
        </w:rPr>
      </w:pPr>
    </w:p>
    <w:p w14:paraId="34E77EF5" w14:textId="77777777" w:rsidR="002A3081" w:rsidRPr="002A3081" w:rsidRDefault="002A3081" w:rsidP="00057A71">
      <w:pPr>
        <w:spacing w:line="288" w:lineRule="auto"/>
        <w:jc w:val="both"/>
        <w:rPr>
          <w:rFonts w:ascii="Arial" w:hAnsi="Arial" w:cs="Arial"/>
          <w:b/>
          <w:sz w:val="22"/>
          <w:szCs w:val="22"/>
          <w:lang w:val="en-AU"/>
        </w:rPr>
      </w:pPr>
    </w:p>
    <w:sectPr w:rsidR="002A3081" w:rsidRPr="002A3081"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493BF" w14:textId="77777777" w:rsidR="00BC36EC" w:rsidRDefault="00BC36EC" w:rsidP="00956719">
      <w:r>
        <w:separator/>
      </w:r>
    </w:p>
  </w:endnote>
  <w:endnote w:type="continuationSeparator" w:id="0">
    <w:p w14:paraId="1596771C" w14:textId="77777777" w:rsidR="00BC36EC" w:rsidRDefault="00BC36EC"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52E6BC" w14:textId="77777777" w:rsidR="00BC36EC" w:rsidRDefault="00BC36EC" w:rsidP="00956719">
      <w:r>
        <w:separator/>
      </w:r>
    </w:p>
  </w:footnote>
  <w:footnote w:type="continuationSeparator" w:id="0">
    <w:p w14:paraId="14F6401A" w14:textId="77777777" w:rsidR="00BC36EC" w:rsidRDefault="00BC36EC"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2AECD23C" w:rsidR="00956719" w:rsidRDefault="002A3081" w:rsidP="00956719">
    <w:pPr>
      <w:pStyle w:val="Kopfzeile"/>
      <w:ind w:left="-1276"/>
    </w:pPr>
    <w:r>
      <w:rPr>
        <w:noProof/>
      </w:rPr>
      <w:drawing>
        <wp:anchor distT="0" distB="0" distL="114300" distR="114300" simplePos="0" relativeHeight="251659264" behindDoc="1" locked="0" layoutInCell="1" allowOverlap="1" wp14:anchorId="5A4A078F" wp14:editId="2AABDD3D">
          <wp:simplePos x="0" y="0"/>
          <wp:positionH relativeFrom="column">
            <wp:posOffset>-895350</wp:posOffset>
          </wp:positionH>
          <wp:positionV relativeFrom="paragraph">
            <wp:posOffset>-172085</wp:posOffset>
          </wp:positionV>
          <wp:extent cx="7638313" cy="10796337"/>
          <wp:effectExtent l="0" t="0" r="1270" b="508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38313" cy="10796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F1320B"/>
    <w:multiLevelType w:val="hybridMultilevel"/>
    <w:tmpl w:val="89DE9B6C"/>
    <w:lvl w:ilvl="0" w:tplc="55F8A550">
      <w:start w:val="1995"/>
      <w:numFmt w:val="decimal"/>
      <w:lvlText w:val="%1"/>
      <w:lvlJc w:val="left"/>
      <w:pPr>
        <w:ind w:left="780" w:hanging="4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8564566"/>
    <w:multiLevelType w:val="hybridMultilevel"/>
    <w:tmpl w:val="C956A12E"/>
    <w:lvl w:ilvl="0" w:tplc="C7CEAF3A">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92524241">
    <w:abstractNumId w:val="1"/>
  </w:num>
  <w:num w:numId="2" w16cid:durableId="2242938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48A6"/>
    <w:rsid w:val="00026789"/>
    <w:rsid w:val="00026900"/>
    <w:rsid w:val="00057A71"/>
    <w:rsid w:val="000F0EDA"/>
    <w:rsid w:val="000F1E22"/>
    <w:rsid w:val="00126E26"/>
    <w:rsid w:val="00152849"/>
    <w:rsid w:val="00171F63"/>
    <w:rsid w:val="001A359E"/>
    <w:rsid w:val="001C5139"/>
    <w:rsid w:val="001D776B"/>
    <w:rsid w:val="00206451"/>
    <w:rsid w:val="00295EC2"/>
    <w:rsid w:val="002A1030"/>
    <w:rsid w:val="002A3081"/>
    <w:rsid w:val="002E024F"/>
    <w:rsid w:val="003022D0"/>
    <w:rsid w:val="003064B8"/>
    <w:rsid w:val="003334F4"/>
    <w:rsid w:val="00392768"/>
    <w:rsid w:val="003B2712"/>
    <w:rsid w:val="003D47B4"/>
    <w:rsid w:val="003F55CB"/>
    <w:rsid w:val="00406507"/>
    <w:rsid w:val="004636B2"/>
    <w:rsid w:val="00495CCD"/>
    <w:rsid w:val="004A1BED"/>
    <w:rsid w:val="004A6708"/>
    <w:rsid w:val="004F1B1F"/>
    <w:rsid w:val="005236AD"/>
    <w:rsid w:val="00525566"/>
    <w:rsid w:val="005322EC"/>
    <w:rsid w:val="005502AC"/>
    <w:rsid w:val="0055128B"/>
    <w:rsid w:val="00580123"/>
    <w:rsid w:val="005B2F74"/>
    <w:rsid w:val="005F5640"/>
    <w:rsid w:val="005F7990"/>
    <w:rsid w:val="00630D00"/>
    <w:rsid w:val="00664415"/>
    <w:rsid w:val="00674CEA"/>
    <w:rsid w:val="006A316A"/>
    <w:rsid w:val="006A31B2"/>
    <w:rsid w:val="00707ADA"/>
    <w:rsid w:val="0076351D"/>
    <w:rsid w:val="00764F68"/>
    <w:rsid w:val="00765B55"/>
    <w:rsid w:val="0077480B"/>
    <w:rsid w:val="007946CE"/>
    <w:rsid w:val="007B1752"/>
    <w:rsid w:val="007F015B"/>
    <w:rsid w:val="008914C3"/>
    <w:rsid w:val="008E1882"/>
    <w:rsid w:val="008E4AB2"/>
    <w:rsid w:val="008E6DAA"/>
    <w:rsid w:val="00952083"/>
    <w:rsid w:val="00956719"/>
    <w:rsid w:val="009C0C7C"/>
    <w:rsid w:val="009D4665"/>
    <w:rsid w:val="009F3FD8"/>
    <w:rsid w:val="009F7587"/>
    <w:rsid w:val="00A04DDA"/>
    <w:rsid w:val="00A176F0"/>
    <w:rsid w:val="00A25A4E"/>
    <w:rsid w:val="00A37C38"/>
    <w:rsid w:val="00AA0283"/>
    <w:rsid w:val="00AA1D56"/>
    <w:rsid w:val="00AB5CE4"/>
    <w:rsid w:val="00B443CF"/>
    <w:rsid w:val="00B57145"/>
    <w:rsid w:val="00B65386"/>
    <w:rsid w:val="00B706B2"/>
    <w:rsid w:val="00B85FB2"/>
    <w:rsid w:val="00B95F36"/>
    <w:rsid w:val="00BA686C"/>
    <w:rsid w:val="00BC36EC"/>
    <w:rsid w:val="00C3331C"/>
    <w:rsid w:val="00C3384E"/>
    <w:rsid w:val="00C43367"/>
    <w:rsid w:val="00C44B47"/>
    <w:rsid w:val="00C748C1"/>
    <w:rsid w:val="00C91D47"/>
    <w:rsid w:val="00C93DDD"/>
    <w:rsid w:val="00CF02FC"/>
    <w:rsid w:val="00D171F8"/>
    <w:rsid w:val="00D33733"/>
    <w:rsid w:val="00D836F2"/>
    <w:rsid w:val="00D9094C"/>
    <w:rsid w:val="00D970D6"/>
    <w:rsid w:val="00DB1BEF"/>
    <w:rsid w:val="00E15150"/>
    <w:rsid w:val="00E209E5"/>
    <w:rsid w:val="00E4750D"/>
    <w:rsid w:val="00ED53DF"/>
    <w:rsid w:val="00EE4313"/>
    <w:rsid w:val="00F16AB4"/>
    <w:rsid w:val="00F223D1"/>
    <w:rsid w:val="00F3162E"/>
    <w:rsid w:val="00F50658"/>
    <w:rsid w:val="00F7158B"/>
    <w:rsid w:val="00F94AFC"/>
    <w:rsid w:val="00FE753C"/>
    <w:rsid w:val="00FF37D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ervorhebung">
    <w:name w:val="Emphasis"/>
    <w:basedOn w:val="Absatz-Standardschriftart"/>
    <w:uiPriority w:val="20"/>
    <w:qFormat/>
    <w:rsid w:val="009C0C7C"/>
    <w:rPr>
      <w:i/>
      <w:iCs/>
    </w:rPr>
  </w:style>
  <w:style w:type="character" w:styleId="Fett">
    <w:name w:val="Strong"/>
    <w:basedOn w:val="Absatz-Standardschriftart"/>
    <w:uiPriority w:val="22"/>
    <w:qFormat/>
    <w:rsid w:val="009C0C7C"/>
    <w:rPr>
      <w:b/>
      <w:bCs/>
    </w:rPr>
  </w:style>
  <w:style w:type="paragraph" w:styleId="berarbeitung">
    <w:name w:val="Revision"/>
    <w:hidden/>
    <w:uiPriority w:val="99"/>
    <w:semiHidden/>
    <w:rsid w:val="009C0C7C"/>
    <w:pPr>
      <w:spacing w:after="0" w:line="240" w:lineRule="auto"/>
    </w:pPr>
    <w:rPr>
      <w:rFonts w:ascii="Times New Roman" w:eastAsia="Times New Roman" w:hAnsi="Times New Roman" w:cs="Times New Roman"/>
      <w:sz w:val="20"/>
      <w:szCs w:val="20"/>
    </w:rPr>
  </w:style>
  <w:style w:type="character" w:styleId="NichtaufgelsteErwhnung">
    <w:name w:val="Unresolved Mention"/>
    <w:basedOn w:val="Absatz-Standardschriftart"/>
    <w:uiPriority w:val="99"/>
    <w:semiHidden/>
    <w:unhideWhenUsed/>
    <w:rsid w:val="00E4750D"/>
    <w:rPr>
      <w:color w:val="605E5C"/>
      <w:shd w:val="clear" w:color="auto" w:fill="E1DFDD"/>
    </w:rPr>
  </w:style>
  <w:style w:type="paragraph" w:styleId="Listenabsatz">
    <w:name w:val="List Paragraph"/>
    <w:basedOn w:val="Standard"/>
    <w:uiPriority w:val="34"/>
    <w:qFormat/>
    <w:rsid w:val="008E1882"/>
    <w:pPr>
      <w:ind w:left="720"/>
      <w:contextualSpacing/>
    </w:pPr>
  </w:style>
  <w:style w:type="character" w:styleId="BesuchterLink">
    <w:name w:val="FollowedHyperlink"/>
    <w:basedOn w:val="Absatz-Standardschriftart"/>
    <w:uiPriority w:val="99"/>
    <w:semiHidden/>
    <w:unhideWhenUsed/>
    <w:rsid w:val="00ED53D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031615893">
      <w:bodyDiv w:val="1"/>
      <w:marLeft w:val="0"/>
      <w:marRight w:val="0"/>
      <w:marTop w:val="0"/>
      <w:marBottom w:val="0"/>
      <w:divBdr>
        <w:top w:val="none" w:sz="0" w:space="0" w:color="auto"/>
        <w:left w:val="none" w:sz="0" w:space="0" w:color="auto"/>
        <w:bottom w:val="none" w:sz="0" w:space="0" w:color="auto"/>
        <w:right w:val="none" w:sz="0" w:space="0" w:color="auto"/>
      </w:divBdr>
    </w:div>
    <w:div w:id="1891457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dentaurum.de/lp/eng/ids-2025.aspx"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Briefpapier.dotx</Template>
  <TotalTime>0</TotalTime>
  <Pages>3</Pages>
  <Words>750</Words>
  <Characters>4728</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6</cp:revision>
  <cp:lastPrinted>2025-03-13T11:46:00Z</cp:lastPrinted>
  <dcterms:created xsi:type="dcterms:W3CDTF">2025-03-13T10:43:00Z</dcterms:created>
  <dcterms:modified xsi:type="dcterms:W3CDTF">2025-03-13T11:47:00Z</dcterms:modified>
</cp:coreProperties>
</file>